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27" w:type="dxa"/>
        <w:tblCellMar>
          <w:top w:w="15" w:type="dxa"/>
          <w:left w:w="15" w:type="dxa"/>
          <w:bottom w:w="15" w:type="dxa"/>
          <w:right w:w="15" w:type="dxa"/>
        </w:tblCellMar>
        <w:tblLook w:val="0600" w:firstRow="0" w:lastRow="0" w:firstColumn="0" w:lastColumn="0" w:noHBand="1" w:noVBand="1"/>
      </w:tblPr>
      <w:tblGrid>
        <w:gridCol w:w="9027"/>
      </w:tblGrid>
      <w:tr w:rsidR="00174F68" w:rsidRPr="008B39EA">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174F68" w:rsidRPr="002B788F" w:rsidRDefault="002B788F" w:rsidP="002D5974">
            <w:pPr>
              <w:rPr>
                <w:lang w:val="ru-RU"/>
              </w:rPr>
            </w:pPr>
            <w:r w:rsidRPr="002B788F">
              <w:rPr>
                <w:rFonts w:hAnsi="Times New Roman" w:cs="Times New Roman"/>
                <w:color w:val="000000"/>
                <w:sz w:val="24"/>
                <w:szCs w:val="24"/>
                <w:lang w:val="ru-RU"/>
              </w:rPr>
              <w:t xml:space="preserve">Государственное бюджетное учреждение </w:t>
            </w:r>
            <w:r w:rsidR="002D5974">
              <w:rPr>
                <w:rFonts w:hAnsi="Times New Roman" w:cs="Times New Roman"/>
                <w:color w:val="000000"/>
                <w:sz w:val="24"/>
                <w:szCs w:val="24"/>
                <w:lang w:val="ru-RU"/>
              </w:rPr>
              <w:t>ГБУ КЦСОН Стародубского района</w:t>
            </w:r>
            <w:r w:rsidRPr="002B788F">
              <w:rPr>
                <w:lang w:val="ru-RU"/>
              </w:rPr>
              <w:br/>
            </w:r>
            <w:r w:rsidRPr="002B788F">
              <w:rPr>
                <w:rFonts w:hAnsi="Times New Roman" w:cs="Times New Roman"/>
                <w:color w:val="000000"/>
                <w:sz w:val="24"/>
                <w:szCs w:val="24"/>
                <w:lang w:val="ru-RU"/>
              </w:rPr>
              <w:t xml:space="preserve">ИНН </w:t>
            </w:r>
            <w:r w:rsidR="002D5974">
              <w:rPr>
                <w:rFonts w:hAnsi="Times New Roman" w:cs="Times New Roman"/>
                <w:color w:val="000000"/>
                <w:sz w:val="24"/>
                <w:szCs w:val="24"/>
                <w:lang w:val="ru-RU"/>
              </w:rPr>
              <w:t>3253002526</w:t>
            </w:r>
            <w:r w:rsidRPr="002B788F">
              <w:rPr>
                <w:rFonts w:hAnsi="Times New Roman" w:cs="Times New Roman"/>
                <w:color w:val="000000"/>
                <w:sz w:val="24"/>
                <w:szCs w:val="24"/>
                <w:lang w:val="ru-RU"/>
              </w:rPr>
              <w:t xml:space="preserve">, КПП </w:t>
            </w:r>
            <w:r w:rsidR="002D5974">
              <w:rPr>
                <w:rFonts w:hAnsi="Times New Roman" w:cs="Times New Roman"/>
                <w:color w:val="000000"/>
                <w:sz w:val="24"/>
                <w:szCs w:val="24"/>
                <w:lang w:val="ru-RU"/>
              </w:rPr>
              <w:t>325301001</w:t>
            </w:r>
            <w:r w:rsidRPr="002B788F">
              <w:rPr>
                <w:rFonts w:hAnsi="Times New Roman" w:cs="Times New Roman"/>
                <w:color w:val="000000"/>
                <w:sz w:val="24"/>
                <w:szCs w:val="24"/>
                <w:lang w:val="ru-RU"/>
              </w:rPr>
              <w:t xml:space="preserve">, ОКПО </w:t>
            </w:r>
            <w:r w:rsidR="002D5974">
              <w:rPr>
                <w:rFonts w:hAnsi="Times New Roman" w:cs="Times New Roman"/>
                <w:color w:val="000000"/>
                <w:sz w:val="24"/>
                <w:szCs w:val="24"/>
                <w:lang w:val="ru-RU"/>
              </w:rPr>
              <w:t>93379848</w:t>
            </w:r>
          </w:p>
        </w:tc>
      </w:tr>
      <w:tr w:rsidR="00174F68" w:rsidRPr="008B39EA">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174F68" w:rsidRPr="002D5974" w:rsidRDefault="002D5974">
            <w:pPr>
              <w:rPr>
                <w:lang w:val="ru-RU"/>
              </w:rPr>
            </w:pPr>
            <w:r w:rsidRPr="002B788F">
              <w:rPr>
                <w:rFonts w:hAnsi="Times New Roman" w:cs="Times New Roman"/>
                <w:color w:val="000000"/>
                <w:sz w:val="24"/>
                <w:szCs w:val="24"/>
                <w:lang w:val="ru-RU"/>
              </w:rPr>
              <w:t xml:space="preserve">Государственное бюджетное учреждение </w:t>
            </w:r>
            <w:r>
              <w:rPr>
                <w:rFonts w:hAnsi="Times New Roman" w:cs="Times New Roman"/>
                <w:color w:val="000000"/>
                <w:sz w:val="24"/>
                <w:szCs w:val="24"/>
                <w:lang w:val="ru-RU"/>
              </w:rPr>
              <w:t>ГБУ КЦСОН Стародубского района</w:t>
            </w:r>
          </w:p>
        </w:tc>
      </w:tr>
    </w:tbl>
    <w:p w:rsidR="00174F68" w:rsidRPr="002D5974" w:rsidRDefault="00174F68">
      <w:pPr>
        <w:jc w:val="center"/>
        <w:rPr>
          <w:rFonts w:hAnsi="Times New Roman" w:cs="Times New Roman"/>
          <w:color w:val="000000"/>
          <w:sz w:val="24"/>
          <w:szCs w:val="24"/>
          <w:lang w:val="ru-RU"/>
        </w:rPr>
      </w:pPr>
    </w:p>
    <w:p w:rsidR="00174F68" w:rsidRPr="002D5974" w:rsidRDefault="00174F68">
      <w:pPr>
        <w:jc w:val="center"/>
        <w:rPr>
          <w:rFonts w:hAnsi="Times New Roman" w:cs="Times New Roman"/>
          <w:color w:val="000000"/>
          <w:sz w:val="24"/>
          <w:szCs w:val="24"/>
          <w:lang w:val="ru-RU"/>
        </w:rPr>
      </w:pPr>
    </w:p>
    <w:p w:rsidR="00174F68" w:rsidRPr="002B788F" w:rsidRDefault="002B788F">
      <w:pPr>
        <w:jc w:val="center"/>
        <w:rPr>
          <w:rFonts w:hAnsi="Times New Roman" w:cs="Times New Roman"/>
          <w:color w:val="000000"/>
          <w:sz w:val="24"/>
          <w:szCs w:val="24"/>
          <w:lang w:val="ru-RU"/>
        </w:rPr>
      </w:pPr>
      <w:r w:rsidRPr="002B788F">
        <w:rPr>
          <w:rFonts w:hAnsi="Times New Roman" w:cs="Times New Roman"/>
          <w:color w:val="000000"/>
          <w:sz w:val="24"/>
          <w:szCs w:val="24"/>
          <w:lang w:val="ru-RU"/>
        </w:rPr>
        <w:t xml:space="preserve">ПРИКАЗ № </w:t>
      </w:r>
      <w:r w:rsidR="00D83580">
        <w:rPr>
          <w:rFonts w:hAnsi="Times New Roman" w:cs="Times New Roman"/>
          <w:color w:val="000000"/>
          <w:sz w:val="24"/>
          <w:szCs w:val="24"/>
          <w:lang w:val="ru-RU"/>
        </w:rPr>
        <w:t>203</w:t>
      </w:r>
      <w:r w:rsidRPr="002B788F">
        <w:rPr>
          <w:lang w:val="ru-RU"/>
        </w:rPr>
        <w:br/>
      </w:r>
      <w:r w:rsidRPr="002B788F">
        <w:rPr>
          <w:rFonts w:hAnsi="Times New Roman" w:cs="Times New Roman"/>
          <w:color w:val="000000"/>
          <w:sz w:val="24"/>
          <w:szCs w:val="24"/>
          <w:lang w:val="ru-RU"/>
        </w:rPr>
        <w:t xml:space="preserve"> об утверждении учетной политики для целей бухгалтерского учета</w:t>
      </w:r>
    </w:p>
    <w:p w:rsidR="00174F68" w:rsidRPr="002B788F" w:rsidRDefault="00174F68">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firstRow="0" w:lastRow="0" w:firstColumn="0" w:lastColumn="0" w:noHBand="1" w:noVBand="1"/>
      </w:tblPr>
      <w:tblGrid>
        <w:gridCol w:w="4494"/>
        <w:gridCol w:w="4683"/>
      </w:tblGrid>
      <w:tr w:rsidR="00174F68">
        <w:tc>
          <w:tcPr>
            <w:tcW w:w="0" w:type="auto"/>
            <w:tcMar>
              <w:top w:w="75" w:type="dxa"/>
              <w:left w:w="75" w:type="dxa"/>
              <w:bottom w:w="75" w:type="dxa"/>
              <w:right w:w="75" w:type="dxa"/>
            </w:tcMar>
          </w:tcPr>
          <w:p w:rsidR="00174F68" w:rsidRPr="002D5974" w:rsidRDefault="00174F68">
            <w:pPr>
              <w:rPr>
                <w:lang w:val="ru-RU"/>
              </w:rPr>
            </w:pPr>
          </w:p>
        </w:tc>
        <w:tc>
          <w:tcPr>
            <w:tcW w:w="0" w:type="auto"/>
            <w:tcMar>
              <w:top w:w="75" w:type="dxa"/>
              <w:left w:w="75" w:type="dxa"/>
              <w:bottom w:w="75" w:type="dxa"/>
              <w:right w:w="75" w:type="dxa"/>
            </w:tcMar>
          </w:tcPr>
          <w:p w:rsidR="00174F68" w:rsidRPr="00D83580" w:rsidRDefault="00D83580">
            <w:pPr>
              <w:rPr>
                <w:lang w:val="ru-RU"/>
              </w:rPr>
            </w:pPr>
            <w:r>
              <w:rPr>
                <w:rFonts w:hAnsi="Times New Roman" w:cs="Times New Roman"/>
                <w:color w:val="000000"/>
                <w:sz w:val="24"/>
                <w:szCs w:val="24"/>
                <w:lang w:val="ru-RU"/>
              </w:rPr>
              <w:t>30</w:t>
            </w:r>
            <w:r w:rsidR="002B788F">
              <w:rPr>
                <w:rFonts w:hAnsi="Times New Roman" w:cs="Times New Roman"/>
                <w:color w:val="000000"/>
                <w:sz w:val="24"/>
                <w:szCs w:val="24"/>
              </w:rPr>
              <w:t>.12.2020</w:t>
            </w:r>
            <w:r>
              <w:rPr>
                <w:rFonts w:hAnsi="Times New Roman" w:cs="Times New Roman"/>
                <w:color w:val="000000"/>
                <w:sz w:val="24"/>
                <w:szCs w:val="24"/>
                <w:lang w:val="ru-RU"/>
              </w:rPr>
              <w:t>г.</w:t>
            </w:r>
          </w:p>
        </w:tc>
      </w:tr>
      <w:tr w:rsidR="00174F68">
        <w:tc>
          <w:tcPr>
            <w:tcW w:w="5780" w:type="dxa"/>
            <w:tcMar>
              <w:top w:w="75" w:type="dxa"/>
              <w:left w:w="75" w:type="dxa"/>
              <w:bottom w:w="75" w:type="dxa"/>
              <w:right w:w="75" w:type="dxa"/>
            </w:tcMar>
            <w:vAlign w:val="center"/>
          </w:tcPr>
          <w:p w:rsidR="00174F68" w:rsidRDefault="00174F68">
            <w:pPr>
              <w:ind w:left="75" w:right="75"/>
              <w:rPr>
                <w:rFonts w:hAnsi="Times New Roman" w:cs="Times New Roman"/>
                <w:color w:val="000000"/>
                <w:sz w:val="24"/>
                <w:szCs w:val="24"/>
              </w:rPr>
            </w:pPr>
          </w:p>
        </w:tc>
        <w:tc>
          <w:tcPr>
            <w:tcW w:w="5660" w:type="dxa"/>
            <w:tcMar>
              <w:top w:w="75" w:type="dxa"/>
              <w:left w:w="75" w:type="dxa"/>
              <w:bottom w:w="75" w:type="dxa"/>
              <w:right w:w="75" w:type="dxa"/>
            </w:tcMar>
            <w:vAlign w:val="center"/>
          </w:tcPr>
          <w:p w:rsidR="00174F68" w:rsidRDefault="00174F68">
            <w:pPr>
              <w:ind w:left="75" w:right="75"/>
              <w:rPr>
                <w:rFonts w:hAnsi="Times New Roman" w:cs="Times New Roman"/>
                <w:color w:val="000000"/>
                <w:sz w:val="24"/>
                <w:szCs w:val="24"/>
              </w:rPr>
            </w:pPr>
          </w:p>
        </w:tc>
      </w:tr>
    </w:tbl>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Во исполнение Закона от 06.12.2011 № 402-ФЗ, приказа Минфина от 01.12.2010 № 157н, Федерального стандарта «Учетная политика, оценочные значения и ошибки» (утв. приказом Минфина от 30.12.2017 № 274н)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ПРИКАЗЫВАЮ:</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 01.01.2021.</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3. </w:t>
      </w:r>
      <w:proofErr w:type="gramStart"/>
      <w:r w:rsidRPr="002B788F">
        <w:rPr>
          <w:rFonts w:hAnsi="Times New Roman" w:cs="Times New Roman"/>
          <w:color w:val="000000"/>
          <w:sz w:val="24"/>
          <w:szCs w:val="24"/>
          <w:lang w:val="ru-RU"/>
        </w:rPr>
        <w:t>Контроль за</w:t>
      </w:r>
      <w:proofErr w:type="gramEnd"/>
      <w:r w:rsidRPr="002B788F">
        <w:rPr>
          <w:rFonts w:hAnsi="Times New Roman" w:cs="Times New Roman"/>
          <w:color w:val="000000"/>
          <w:sz w:val="24"/>
          <w:szCs w:val="24"/>
          <w:lang w:val="ru-RU"/>
        </w:rPr>
        <w:t xml:space="preserve"> исполнением приказа возложить на главного бухгалтера </w:t>
      </w:r>
      <w:proofErr w:type="spellStart"/>
      <w:r w:rsidR="00D83580">
        <w:rPr>
          <w:rFonts w:hAnsi="Times New Roman" w:cs="Times New Roman"/>
          <w:color w:val="000000"/>
          <w:sz w:val="24"/>
          <w:szCs w:val="24"/>
          <w:lang w:val="ru-RU"/>
        </w:rPr>
        <w:t>О.П</w:t>
      </w:r>
      <w:r w:rsidRPr="002B788F">
        <w:rPr>
          <w:rFonts w:hAnsi="Times New Roman" w:cs="Times New Roman"/>
          <w:color w:val="000000"/>
          <w:sz w:val="24"/>
          <w:szCs w:val="24"/>
          <w:lang w:val="ru-RU"/>
        </w:rPr>
        <w:t>.</w:t>
      </w:r>
      <w:r w:rsidR="00D83580">
        <w:rPr>
          <w:rFonts w:hAnsi="Times New Roman" w:cs="Times New Roman"/>
          <w:color w:val="000000"/>
          <w:sz w:val="24"/>
          <w:szCs w:val="24"/>
          <w:lang w:val="ru-RU"/>
        </w:rPr>
        <w:t>Мукасееву</w:t>
      </w:r>
      <w:proofErr w:type="spellEnd"/>
    </w:p>
    <w:p w:rsidR="00174F68" w:rsidRPr="002B788F" w:rsidRDefault="00174F68">
      <w:pPr>
        <w:rPr>
          <w:rFonts w:hAnsi="Times New Roman" w:cs="Times New Roman"/>
          <w:color w:val="000000"/>
          <w:sz w:val="24"/>
          <w:szCs w:val="24"/>
          <w:lang w:val="ru-RU"/>
        </w:rPr>
      </w:pPr>
    </w:p>
    <w:p w:rsidR="00174F68" w:rsidRPr="002B788F" w:rsidRDefault="00174F68">
      <w:pPr>
        <w:rPr>
          <w:rFonts w:hAnsi="Times New Roman" w:cs="Times New Roman"/>
          <w:color w:val="000000"/>
          <w:sz w:val="24"/>
          <w:szCs w:val="24"/>
          <w:lang w:val="ru-RU"/>
        </w:rPr>
      </w:pPr>
    </w:p>
    <w:tbl>
      <w:tblPr>
        <w:tblW w:w="10905" w:type="dxa"/>
        <w:tblCellMar>
          <w:top w:w="15" w:type="dxa"/>
          <w:left w:w="15" w:type="dxa"/>
          <w:bottom w:w="15" w:type="dxa"/>
          <w:right w:w="15" w:type="dxa"/>
        </w:tblCellMar>
        <w:tblLook w:val="0600" w:firstRow="0" w:lastRow="0" w:firstColumn="0" w:lastColumn="0" w:noHBand="1" w:noVBand="1"/>
      </w:tblPr>
      <w:tblGrid>
        <w:gridCol w:w="1290"/>
        <w:gridCol w:w="168"/>
        <w:gridCol w:w="4162"/>
        <w:gridCol w:w="2375"/>
        <w:gridCol w:w="2910"/>
      </w:tblGrid>
      <w:tr w:rsidR="00174F68">
        <w:tc>
          <w:tcPr>
            <w:tcW w:w="0" w:type="auto"/>
            <w:tcMar>
              <w:top w:w="75" w:type="dxa"/>
              <w:left w:w="75" w:type="dxa"/>
              <w:bottom w:w="75" w:type="dxa"/>
              <w:right w:w="75" w:type="dxa"/>
            </w:tcMar>
            <w:vAlign w:val="bottom"/>
          </w:tcPr>
          <w:p w:rsidR="00174F68" w:rsidRPr="00D83580" w:rsidRDefault="00D83580">
            <w:pPr>
              <w:rPr>
                <w:lang w:val="ru-RU"/>
              </w:rPr>
            </w:pPr>
            <w:r>
              <w:rPr>
                <w:rFonts w:hAnsi="Times New Roman" w:cs="Times New Roman"/>
                <w:color w:val="000000"/>
                <w:sz w:val="24"/>
                <w:szCs w:val="24"/>
                <w:lang w:val="ru-RU"/>
              </w:rPr>
              <w:t>Директор:</w:t>
            </w:r>
          </w:p>
        </w:tc>
        <w:tc>
          <w:tcPr>
            <w:tcW w:w="0" w:type="auto"/>
            <w:tcMar>
              <w:top w:w="75" w:type="dxa"/>
              <w:left w:w="75" w:type="dxa"/>
              <w:bottom w:w="75" w:type="dxa"/>
              <w:right w:w="75" w:type="dxa"/>
            </w:tcMar>
          </w:tcPr>
          <w:p w:rsidR="00174F68" w:rsidRDefault="00174F68">
            <w:pPr>
              <w:ind w:left="75" w:right="75"/>
              <w:rPr>
                <w:rFonts w:hAnsi="Times New Roman" w:cs="Times New Roman"/>
                <w:color w:val="000000"/>
                <w:sz w:val="24"/>
                <w:szCs w:val="24"/>
              </w:rPr>
            </w:pPr>
          </w:p>
        </w:tc>
        <w:tc>
          <w:tcPr>
            <w:tcW w:w="4162"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174F68" w:rsidRDefault="00174F68">
            <w:pPr>
              <w:ind w:left="75" w:right="75"/>
              <w:rPr>
                <w:rFonts w:hAnsi="Times New Roman" w:cs="Times New Roman"/>
                <w:color w:val="000000"/>
                <w:sz w:val="24"/>
                <w:szCs w:val="24"/>
              </w:rPr>
            </w:pPr>
          </w:p>
        </w:tc>
        <w:tc>
          <w:tcPr>
            <w:tcW w:w="15" w:type="dxa"/>
            <w:tcMar>
              <w:top w:w="75" w:type="dxa"/>
              <w:left w:w="75" w:type="dxa"/>
              <w:bottom w:w="75" w:type="dxa"/>
              <w:right w:w="75" w:type="dxa"/>
            </w:tcMar>
          </w:tcPr>
          <w:p w:rsidR="00174F68" w:rsidRPr="00D83580" w:rsidRDefault="00D83580">
            <w:pPr>
              <w:ind w:left="75" w:right="75"/>
              <w:rPr>
                <w:rFonts w:hAnsi="Times New Roman" w:cs="Times New Roman"/>
                <w:color w:val="000000"/>
                <w:sz w:val="24"/>
                <w:szCs w:val="24"/>
                <w:lang w:val="ru-RU"/>
              </w:rPr>
            </w:pPr>
            <w:proofErr w:type="spellStart"/>
            <w:r>
              <w:rPr>
                <w:rFonts w:hAnsi="Times New Roman" w:cs="Times New Roman"/>
                <w:color w:val="000000"/>
                <w:sz w:val="24"/>
                <w:szCs w:val="24"/>
                <w:lang w:val="ru-RU"/>
              </w:rPr>
              <w:t>А.А.Пантелеймонов</w:t>
            </w:r>
            <w:proofErr w:type="spellEnd"/>
          </w:p>
        </w:tc>
        <w:tc>
          <w:tcPr>
            <w:tcW w:w="2910" w:type="dxa"/>
            <w:tcMar>
              <w:top w:w="75" w:type="dxa"/>
              <w:left w:w="75" w:type="dxa"/>
              <w:bottom w:w="75" w:type="dxa"/>
              <w:right w:w="75" w:type="dxa"/>
            </w:tcMar>
            <w:vAlign w:val="bottom"/>
          </w:tcPr>
          <w:p w:rsidR="00174F68" w:rsidRDefault="00174F68"/>
        </w:tc>
      </w:tr>
    </w:tbl>
    <w:p w:rsidR="002B788F" w:rsidRDefault="002B788F">
      <w:pPr>
        <w:rPr>
          <w:rFonts w:hAnsi="Times New Roman" w:cs="Times New Roman"/>
          <w:color w:val="000000"/>
          <w:sz w:val="24"/>
          <w:szCs w:val="24"/>
          <w:lang w:val="ru-RU"/>
        </w:rPr>
      </w:pPr>
    </w:p>
    <w:p w:rsidR="008B39EA" w:rsidRDefault="008B39EA">
      <w:pPr>
        <w:rPr>
          <w:rFonts w:hAnsi="Times New Roman" w:cs="Times New Roman"/>
          <w:color w:val="000000"/>
          <w:sz w:val="24"/>
          <w:szCs w:val="24"/>
          <w:lang w:val="ru-RU"/>
        </w:rPr>
      </w:pPr>
    </w:p>
    <w:p w:rsidR="008B39EA" w:rsidRDefault="008B39EA">
      <w:pPr>
        <w:rPr>
          <w:rFonts w:hAnsi="Times New Roman" w:cs="Times New Roman"/>
          <w:color w:val="000000"/>
          <w:sz w:val="24"/>
          <w:szCs w:val="24"/>
          <w:lang w:val="ru-RU"/>
        </w:rPr>
      </w:pPr>
    </w:p>
    <w:p w:rsidR="008B39EA" w:rsidRDefault="008B39EA">
      <w:pPr>
        <w:rPr>
          <w:rFonts w:hAnsi="Times New Roman" w:cs="Times New Roman"/>
          <w:color w:val="000000"/>
          <w:sz w:val="24"/>
          <w:szCs w:val="24"/>
          <w:lang w:val="ru-RU"/>
        </w:rPr>
      </w:pPr>
    </w:p>
    <w:p w:rsidR="008B39EA" w:rsidRPr="008B39EA" w:rsidRDefault="008B39EA">
      <w:pPr>
        <w:rPr>
          <w:rFonts w:hAnsi="Times New Roman" w:cs="Times New Roman"/>
          <w:color w:val="000000"/>
          <w:sz w:val="24"/>
          <w:szCs w:val="24"/>
          <w:lang w:val="ru-RU"/>
        </w:rPr>
      </w:pPr>
    </w:p>
    <w:tbl>
      <w:tblPr>
        <w:tblW w:w="3780" w:type="dxa"/>
        <w:tblCellMar>
          <w:top w:w="15" w:type="dxa"/>
          <w:left w:w="15" w:type="dxa"/>
          <w:bottom w:w="15" w:type="dxa"/>
          <w:right w:w="15" w:type="dxa"/>
        </w:tblCellMar>
        <w:tblLook w:val="0600" w:firstRow="0" w:lastRow="0" w:firstColumn="0" w:lastColumn="0" w:noHBand="1" w:noVBand="1"/>
      </w:tblPr>
      <w:tblGrid>
        <w:gridCol w:w="3780"/>
      </w:tblGrid>
      <w:tr w:rsidR="00174F68" w:rsidTr="002B788F">
        <w:tc>
          <w:tcPr>
            <w:tcW w:w="3585" w:type="dxa"/>
            <w:tcMar>
              <w:top w:w="75" w:type="dxa"/>
              <w:left w:w="75" w:type="dxa"/>
              <w:bottom w:w="75" w:type="dxa"/>
              <w:right w:w="75" w:type="dxa"/>
            </w:tcMar>
          </w:tcPr>
          <w:p w:rsidR="00174F68" w:rsidRPr="00D83580" w:rsidRDefault="002B788F" w:rsidP="008B39EA">
            <w:pPr>
              <w:jc w:val="both"/>
              <w:rPr>
                <w:lang w:val="ru-RU"/>
              </w:rPr>
            </w:pPr>
            <w:r>
              <w:rPr>
                <w:rFonts w:hAnsi="Times New Roman" w:cs="Times New Roman"/>
                <w:color w:val="000000"/>
                <w:sz w:val="24"/>
                <w:szCs w:val="24"/>
              </w:rPr>
              <w:lastRenderedPageBreak/>
              <w:t xml:space="preserve">                                                                            </w:t>
            </w:r>
          </w:p>
        </w:tc>
      </w:tr>
    </w:tbl>
    <w:p w:rsidR="00174F68" w:rsidRPr="008B39EA" w:rsidRDefault="008B39EA">
      <w:pPr>
        <w:rPr>
          <w:rFonts w:hAnsi="Times New Roman" w:cs="Times New Roman"/>
          <w:color w:val="000000"/>
          <w:sz w:val="24"/>
          <w:szCs w:val="24"/>
          <w:lang w:val="ru-RU"/>
        </w:rPr>
      </w:pPr>
      <w:r>
        <w:rPr>
          <w:rFonts w:hAnsi="Times New Roman" w:cs="Times New Roman"/>
          <w:color w:val="000000"/>
          <w:sz w:val="24"/>
          <w:szCs w:val="24"/>
          <w:lang w:val="ru-RU"/>
        </w:rPr>
        <w:t xml:space="preserve">                                                                                                                              </w:t>
      </w:r>
      <w:proofErr w:type="spellStart"/>
      <w:r>
        <w:rPr>
          <w:rFonts w:hAnsi="Times New Roman" w:cs="Times New Roman"/>
          <w:color w:val="000000"/>
          <w:sz w:val="24"/>
          <w:szCs w:val="24"/>
        </w:rPr>
        <w:t>Приложение</w:t>
      </w:r>
      <w:proofErr w:type="spellEnd"/>
      <w:r>
        <w:br/>
      </w:r>
      <w:r>
        <w:rPr>
          <w:rFonts w:hAnsi="Times New Roman" w:cs="Times New Roman"/>
          <w:color w:val="000000"/>
          <w:sz w:val="24"/>
          <w:szCs w:val="24"/>
        </w:rPr>
        <w:t xml:space="preserve"> </w:t>
      </w:r>
      <w:r>
        <w:rPr>
          <w:rFonts w:hAnsi="Times New Roman" w:cs="Times New Roman"/>
          <w:color w:val="000000"/>
          <w:sz w:val="24"/>
          <w:szCs w:val="24"/>
        </w:rPr>
        <w:tab/>
      </w:r>
      <w:r>
        <w:rPr>
          <w:rFonts w:hAnsi="Times New Roman" w:cs="Times New Roman"/>
          <w:color w:val="000000"/>
          <w:sz w:val="24"/>
          <w:szCs w:val="24"/>
        </w:rPr>
        <w:tab/>
      </w:r>
      <w:r>
        <w:rPr>
          <w:rFonts w:hAnsi="Times New Roman" w:cs="Times New Roman"/>
          <w:color w:val="000000"/>
          <w:sz w:val="24"/>
          <w:szCs w:val="24"/>
        </w:rPr>
        <w:tab/>
      </w:r>
      <w:r>
        <w:rPr>
          <w:rFonts w:hAnsi="Times New Roman" w:cs="Times New Roman"/>
          <w:color w:val="000000"/>
          <w:sz w:val="24"/>
          <w:szCs w:val="24"/>
          <w:lang w:val="ru-RU"/>
        </w:rPr>
        <w:t xml:space="preserve">                                                              </w:t>
      </w:r>
      <w:bookmarkStart w:id="0" w:name="_GoBack"/>
      <w:bookmarkEnd w:id="0"/>
      <w:r>
        <w:rPr>
          <w:rFonts w:hAnsi="Times New Roman" w:cs="Times New Roman"/>
          <w:color w:val="000000"/>
          <w:sz w:val="24"/>
          <w:szCs w:val="24"/>
        </w:rPr>
        <w:t xml:space="preserve">к </w:t>
      </w:r>
      <w:proofErr w:type="spellStart"/>
      <w:r>
        <w:rPr>
          <w:rFonts w:hAnsi="Times New Roman" w:cs="Times New Roman"/>
          <w:color w:val="000000"/>
          <w:sz w:val="24"/>
          <w:szCs w:val="24"/>
        </w:rPr>
        <w:t>приказу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w:t>
      </w:r>
      <w:proofErr w:type="spellEnd"/>
      <w:r>
        <w:rPr>
          <w:rFonts w:hAnsi="Times New Roman" w:cs="Times New Roman"/>
          <w:color w:val="000000"/>
          <w:sz w:val="24"/>
          <w:szCs w:val="24"/>
        </w:rPr>
        <w:t xml:space="preserve"> </w:t>
      </w:r>
      <w:r>
        <w:rPr>
          <w:rFonts w:hAnsi="Times New Roman" w:cs="Times New Roman"/>
          <w:color w:val="000000"/>
          <w:sz w:val="24"/>
          <w:szCs w:val="24"/>
          <w:lang w:val="ru-RU"/>
        </w:rPr>
        <w:t>30</w:t>
      </w:r>
      <w:r>
        <w:rPr>
          <w:rFonts w:hAnsi="Times New Roman" w:cs="Times New Roman"/>
          <w:color w:val="000000"/>
          <w:sz w:val="24"/>
          <w:szCs w:val="24"/>
        </w:rPr>
        <w:t xml:space="preserve">.12.2020 № </w:t>
      </w:r>
      <w:r>
        <w:rPr>
          <w:rFonts w:hAnsi="Times New Roman" w:cs="Times New Roman"/>
          <w:color w:val="000000"/>
          <w:sz w:val="24"/>
          <w:szCs w:val="24"/>
          <w:lang w:val="ru-RU"/>
        </w:rPr>
        <w:t>203</w:t>
      </w:r>
    </w:p>
    <w:p w:rsidR="00174F68" w:rsidRPr="002B788F" w:rsidRDefault="002B788F">
      <w:pPr>
        <w:jc w:val="center"/>
        <w:rPr>
          <w:rFonts w:hAnsi="Times New Roman" w:cs="Times New Roman"/>
          <w:color w:val="000000"/>
          <w:sz w:val="24"/>
          <w:szCs w:val="24"/>
          <w:lang w:val="ru-RU"/>
        </w:rPr>
      </w:pPr>
      <w:r w:rsidRPr="002B788F">
        <w:rPr>
          <w:rFonts w:hAnsi="Times New Roman" w:cs="Times New Roman"/>
          <w:b/>
          <w:bCs/>
          <w:color w:val="000000"/>
          <w:sz w:val="24"/>
          <w:szCs w:val="24"/>
          <w:lang w:val="ru-RU"/>
        </w:rPr>
        <w:t>Учетная  политика для целей бухгалтерского учета</w:t>
      </w:r>
    </w:p>
    <w:p w:rsidR="00174F68" w:rsidRPr="002B788F" w:rsidRDefault="00174F68">
      <w:pPr>
        <w:jc w:val="center"/>
        <w:rPr>
          <w:rFonts w:hAnsi="Times New Roman" w:cs="Times New Roman"/>
          <w:color w:val="000000"/>
          <w:sz w:val="24"/>
          <w:szCs w:val="24"/>
          <w:lang w:val="ru-RU"/>
        </w:rPr>
      </w:pP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Учетная  политика Государственного бюджетного учреждения </w:t>
      </w:r>
      <w:r w:rsidR="00D83580">
        <w:rPr>
          <w:rFonts w:hAnsi="Times New Roman" w:cs="Times New Roman"/>
          <w:color w:val="000000"/>
          <w:sz w:val="24"/>
          <w:szCs w:val="24"/>
          <w:lang w:val="ru-RU"/>
        </w:rPr>
        <w:t>ГБУ КЦСОН Стародубского района</w:t>
      </w:r>
      <w:r w:rsidRPr="002B788F">
        <w:rPr>
          <w:rFonts w:hAnsi="Times New Roman" w:cs="Times New Roman"/>
          <w:color w:val="000000"/>
          <w:sz w:val="24"/>
          <w:szCs w:val="24"/>
          <w:lang w:val="ru-RU"/>
        </w:rPr>
        <w:t xml:space="preserve"> разработана в соответствии:</w:t>
      </w:r>
    </w:p>
    <w:p w:rsidR="00174F68" w:rsidRDefault="002B788F">
      <w:pPr>
        <w:numPr>
          <w:ilvl w:val="0"/>
          <w:numId w:val="1"/>
        </w:numPr>
        <w:ind w:left="780" w:right="180"/>
        <w:contextualSpacing/>
        <w:rPr>
          <w:rFonts w:hAnsi="Times New Roman" w:cs="Times New Roman"/>
          <w:color w:val="000000"/>
          <w:sz w:val="24"/>
          <w:szCs w:val="24"/>
        </w:rPr>
      </w:pPr>
      <w:r w:rsidRPr="002B788F">
        <w:rPr>
          <w:rFonts w:hAnsi="Times New Roman" w:cs="Times New Roman"/>
          <w:color w:val="000000"/>
          <w:sz w:val="24"/>
          <w:szCs w:val="24"/>
          <w:lang w:val="ru-RU"/>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Единому плану счетов № 157н);</w:t>
      </w:r>
    </w:p>
    <w:p w:rsidR="00174F68" w:rsidRDefault="002B788F">
      <w:pPr>
        <w:numPr>
          <w:ilvl w:val="0"/>
          <w:numId w:val="1"/>
        </w:numPr>
        <w:ind w:left="780" w:right="180"/>
        <w:contextualSpacing/>
        <w:rPr>
          <w:rFonts w:hAnsi="Times New Roman" w:cs="Times New Roman"/>
          <w:color w:val="000000"/>
          <w:sz w:val="24"/>
          <w:szCs w:val="24"/>
        </w:rPr>
      </w:pPr>
      <w:r w:rsidRPr="002B788F">
        <w:rPr>
          <w:rFonts w:hAnsi="Times New Roman" w:cs="Times New Roman"/>
          <w:color w:val="000000"/>
          <w:sz w:val="24"/>
          <w:szCs w:val="24"/>
          <w:lang w:val="ru-RU"/>
        </w:rPr>
        <w:t xml:space="preserve">приказом Минфина от 16.12.2010 № 174н «Об утверждении Плана счетов бухгалтерского учета бюджетных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174F68" w:rsidRPr="002B788F" w:rsidRDefault="002B788F">
      <w:pPr>
        <w:numPr>
          <w:ilvl w:val="0"/>
          <w:numId w:val="1"/>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174F68" w:rsidRPr="002B788F" w:rsidRDefault="002B788F">
      <w:pPr>
        <w:numPr>
          <w:ilvl w:val="0"/>
          <w:numId w:val="1"/>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 xml:space="preserve">приказом Минфина от 29.11.2017 № 209н «Об утверждении </w:t>
      </w:r>
      <w:proofErr w:type="gramStart"/>
      <w:r w:rsidRPr="002B788F">
        <w:rPr>
          <w:rFonts w:hAnsi="Times New Roman" w:cs="Times New Roman"/>
          <w:color w:val="000000"/>
          <w:sz w:val="24"/>
          <w:szCs w:val="24"/>
          <w:lang w:val="ru-RU"/>
        </w:rPr>
        <w:t>Порядка применения классификации операций сектора государственного</w:t>
      </w:r>
      <w:proofErr w:type="gramEnd"/>
      <w:r w:rsidRPr="002B788F">
        <w:rPr>
          <w:rFonts w:hAnsi="Times New Roman" w:cs="Times New Roman"/>
          <w:color w:val="000000"/>
          <w:sz w:val="24"/>
          <w:szCs w:val="24"/>
          <w:lang w:val="ru-RU"/>
        </w:rPr>
        <w:t xml:space="preserve"> управления» (далее – приказ № 209н);</w:t>
      </w:r>
    </w:p>
    <w:p w:rsidR="00174F68" w:rsidRDefault="002B788F">
      <w:pPr>
        <w:numPr>
          <w:ilvl w:val="0"/>
          <w:numId w:val="1"/>
        </w:numPr>
        <w:ind w:left="780" w:right="180"/>
        <w:contextualSpacing/>
        <w:rPr>
          <w:rFonts w:hAnsi="Times New Roman" w:cs="Times New Roman"/>
          <w:color w:val="000000"/>
          <w:sz w:val="24"/>
          <w:szCs w:val="24"/>
        </w:rPr>
      </w:pPr>
      <w:r w:rsidRPr="002B788F">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174F68" w:rsidRPr="002B788F" w:rsidRDefault="002B788F">
      <w:pPr>
        <w:numPr>
          <w:ilvl w:val="0"/>
          <w:numId w:val="1"/>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 xml:space="preserve">федеральными стандартами бухгалтерского учета государственных финансов, </w:t>
      </w:r>
      <w:proofErr w:type="gramStart"/>
      <w:r w:rsidRPr="002B788F">
        <w:rPr>
          <w:rFonts w:hAnsi="Times New Roman" w:cs="Times New Roman"/>
          <w:color w:val="000000"/>
          <w:sz w:val="24"/>
          <w:szCs w:val="24"/>
          <w:lang w:val="ru-RU"/>
        </w:rPr>
        <w:t>утвержденными приказами Минфина от 31.12.2016 № 256н, 257н,</w:t>
      </w:r>
      <w:r>
        <w:rPr>
          <w:rFonts w:hAnsi="Times New Roman" w:cs="Times New Roman"/>
          <w:color w:val="000000"/>
          <w:sz w:val="24"/>
          <w:szCs w:val="24"/>
        </w:rPr>
        <w:t> </w:t>
      </w:r>
      <w:r w:rsidRPr="002B788F">
        <w:rPr>
          <w:rFonts w:hAnsi="Times New Roman" w:cs="Times New Roman"/>
          <w:color w:val="000000"/>
          <w:sz w:val="24"/>
          <w:szCs w:val="24"/>
          <w:lang w:val="ru-RU"/>
        </w:rPr>
        <w:t>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w:t>
      </w:r>
      <w:r>
        <w:rPr>
          <w:rFonts w:hAnsi="Times New Roman" w:cs="Times New Roman"/>
          <w:color w:val="000000"/>
          <w:sz w:val="24"/>
          <w:szCs w:val="24"/>
        </w:rPr>
        <w:t> </w:t>
      </w:r>
      <w:r w:rsidRPr="002B788F">
        <w:rPr>
          <w:rFonts w:hAnsi="Times New Roman" w:cs="Times New Roman"/>
          <w:color w:val="000000"/>
          <w:sz w:val="24"/>
          <w:szCs w:val="24"/>
          <w:lang w:val="ru-RU"/>
        </w:rPr>
        <w:t>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w:t>
      </w:r>
      <w:proofErr w:type="gramEnd"/>
      <w:r w:rsidRPr="002B788F">
        <w:rPr>
          <w:rFonts w:hAnsi="Times New Roman" w:cs="Times New Roman"/>
          <w:color w:val="000000"/>
          <w:sz w:val="24"/>
          <w:szCs w:val="24"/>
          <w:lang w:val="ru-RU"/>
        </w:rPr>
        <w:t xml:space="preserve"> </w:t>
      </w:r>
      <w:proofErr w:type="gramStart"/>
      <w:r w:rsidRPr="002B788F">
        <w:rPr>
          <w:rFonts w:hAnsi="Times New Roman" w:cs="Times New Roman"/>
          <w:color w:val="000000"/>
          <w:sz w:val="24"/>
          <w:szCs w:val="24"/>
          <w:lang w:val="ru-RU"/>
        </w:rPr>
        <w:t>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w:t>
      </w:r>
      <w:r>
        <w:rPr>
          <w:rFonts w:hAnsi="Times New Roman" w:cs="Times New Roman"/>
          <w:color w:val="000000"/>
          <w:sz w:val="24"/>
          <w:szCs w:val="24"/>
        </w:rPr>
        <w:t> </w:t>
      </w:r>
      <w:r w:rsidRPr="002B788F">
        <w:rPr>
          <w:rFonts w:hAnsi="Times New Roman" w:cs="Times New Roman"/>
          <w:color w:val="000000"/>
          <w:sz w:val="24"/>
          <w:szCs w:val="24"/>
          <w:lang w:val="ru-RU"/>
        </w:rPr>
        <w:t xml:space="preserve">СГС «Нематериальные активы», СГС «Затраты по заимствованиям», СГС </w:t>
      </w:r>
      <w:r w:rsidRPr="002B788F">
        <w:rPr>
          <w:rFonts w:hAnsi="Times New Roman" w:cs="Times New Roman"/>
          <w:color w:val="000000"/>
          <w:sz w:val="24"/>
          <w:szCs w:val="24"/>
          <w:lang w:val="ru-RU"/>
        </w:rPr>
        <w:lastRenderedPageBreak/>
        <w:t>«Совместная деятельность</w:t>
      </w:r>
      <w:proofErr w:type="gramEnd"/>
      <w:r w:rsidRPr="002B788F">
        <w:rPr>
          <w:rFonts w:hAnsi="Times New Roman" w:cs="Times New Roman"/>
          <w:color w:val="000000"/>
          <w:sz w:val="24"/>
          <w:szCs w:val="24"/>
          <w:lang w:val="ru-RU"/>
        </w:rPr>
        <w:t>»,</w:t>
      </w:r>
      <w:r>
        <w:rPr>
          <w:rFonts w:hAnsi="Times New Roman" w:cs="Times New Roman"/>
          <w:color w:val="000000"/>
          <w:sz w:val="24"/>
          <w:szCs w:val="24"/>
        </w:rPr>
        <w:t> </w:t>
      </w:r>
      <w:proofErr w:type="gramStart"/>
      <w:r w:rsidRPr="002B788F">
        <w:rPr>
          <w:rFonts w:hAnsi="Times New Roman" w:cs="Times New Roman"/>
          <w:color w:val="000000"/>
          <w:sz w:val="24"/>
          <w:szCs w:val="24"/>
          <w:lang w:val="ru-RU"/>
        </w:rPr>
        <w:t>СГС «Выплаты персоналу»),</w:t>
      </w:r>
      <w:r>
        <w:rPr>
          <w:rFonts w:hAnsi="Times New Roman" w:cs="Times New Roman"/>
          <w:color w:val="000000"/>
          <w:sz w:val="24"/>
          <w:szCs w:val="24"/>
        </w:rPr>
        <w:t> </w:t>
      </w:r>
      <w:r w:rsidRPr="002B788F">
        <w:rPr>
          <w:rFonts w:hAnsi="Times New Roman" w:cs="Times New Roman"/>
          <w:color w:val="000000"/>
          <w:sz w:val="24"/>
          <w:szCs w:val="24"/>
          <w:lang w:val="ru-RU"/>
        </w:rPr>
        <w:t>от 30.06.2020 № 129н</w:t>
      </w:r>
      <w:r>
        <w:rPr>
          <w:rFonts w:hAnsi="Times New Roman" w:cs="Times New Roman"/>
          <w:color w:val="000000"/>
          <w:sz w:val="24"/>
          <w:szCs w:val="24"/>
        </w:rPr>
        <w:t> </w:t>
      </w:r>
      <w:r w:rsidRPr="002B788F">
        <w:rPr>
          <w:rFonts w:hAnsi="Times New Roman" w:cs="Times New Roman"/>
          <w:color w:val="000000"/>
          <w:sz w:val="24"/>
          <w:szCs w:val="24"/>
          <w:lang w:val="ru-RU"/>
        </w:rPr>
        <w:t>(далее – СГС «Финансовые инструменты»).</w:t>
      </w:r>
      <w:proofErr w:type="gramEnd"/>
    </w:p>
    <w:p w:rsidR="00174F68" w:rsidRDefault="002B788F">
      <w:pPr>
        <w:rPr>
          <w:rFonts w:hAnsi="Times New Roman" w:cs="Times New Roman"/>
          <w:color w:val="000000"/>
          <w:sz w:val="24"/>
          <w:szCs w:val="24"/>
        </w:rPr>
      </w:pPr>
      <w:r w:rsidRPr="002B788F">
        <w:rPr>
          <w:rFonts w:hAnsi="Times New Roman" w:cs="Times New Roman"/>
          <w:color w:val="000000"/>
          <w:sz w:val="24"/>
          <w:szCs w:val="24"/>
          <w:lang w:val="ru-RU"/>
        </w:rPr>
        <w:t xml:space="preserve">В части исполнения полномочий получателя бюджетных средств учреждение ведет учет в соответствии с приказом Минфина от 06.12.2010 №162н «Об утверждении плана 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174F68" w:rsidRDefault="00174F68">
      <w:pPr>
        <w:rPr>
          <w:rFonts w:hAnsi="Times New Roman" w:cs="Times New Roman"/>
          <w:color w:val="000000"/>
          <w:sz w:val="24"/>
          <w:szCs w:val="24"/>
        </w:rPr>
      </w:pPr>
    </w:p>
    <w:p w:rsidR="00174F68" w:rsidRDefault="002B788F">
      <w:pPr>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0" w:type="auto"/>
        <w:tblCellMar>
          <w:top w:w="15" w:type="dxa"/>
          <w:left w:w="15" w:type="dxa"/>
          <w:bottom w:w="15" w:type="dxa"/>
          <w:right w:w="15" w:type="dxa"/>
        </w:tblCellMar>
        <w:tblLook w:val="0600" w:firstRow="0" w:lastRow="0" w:firstColumn="0" w:lastColumn="0" w:noHBand="1" w:noVBand="1"/>
      </w:tblPr>
      <w:tblGrid>
        <w:gridCol w:w="1860"/>
        <w:gridCol w:w="7317"/>
      </w:tblGrid>
      <w:tr w:rsidR="00174F68">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b/>
                <w:bCs/>
                <w:color w:val="000000"/>
                <w:sz w:val="24"/>
                <w:szCs w:val="24"/>
              </w:rPr>
              <w:t xml:space="preserve">Наименование </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b/>
                <w:bCs/>
                <w:color w:val="000000"/>
                <w:sz w:val="24"/>
                <w:szCs w:val="24"/>
              </w:rPr>
              <w:t xml:space="preserve">Расшифровка </w:t>
            </w:r>
          </w:p>
        </w:tc>
      </w:tr>
      <w:tr w:rsidR="00174F68" w:rsidRPr="008B39E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color w:val="000000"/>
                <w:sz w:val="24"/>
                <w:szCs w:val="24"/>
              </w:rPr>
              <w:t>Учреждение</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Pr="0064356D" w:rsidRDefault="002B788F" w:rsidP="0064356D">
            <w:pPr>
              <w:rPr>
                <w:lang w:val="ru-RU"/>
              </w:rPr>
            </w:pPr>
            <w:r w:rsidRPr="0064356D">
              <w:rPr>
                <w:rFonts w:hAnsi="Times New Roman" w:cs="Times New Roman"/>
                <w:color w:val="000000"/>
                <w:sz w:val="24"/>
                <w:szCs w:val="24"/>
                <w:lang w:val="ru-RU"/>
              </w:rPr>
              <w:t>Государственное бюджетное</w:t>
            </w:r>
            <w:r>
              <w:rPr>
                <w:rFonts w:hAnsi="Times New Roman" w:cs="Times New Roman"/>
                <w:color w:val="000000"/>
                <w:sz w:val="24"/>
                <w:szCs w:val="24"/>
              </w:rPr>
              <w:t> </w:t>
            </w:r>
            <w:r w:rsidRPr="0064356D">
              <w:rPr>
                <w:rFonts w:hAnsi="Times New Roman" w:cs="Times New Roman"/>
                <w:color w:val="000000"/>
                <w:sz w:val="24"/>
                <w:szCs w:val="24"/>
                <w:lang w:val="ru-RU"/>
              </w:rPr>
              <w:t xml:space="preserve">учреждение </w:t>
            </w:r>
            <w:r w:rsidR="0064356D">
              <w:rPr>
                <w:rFonts w:hAnsi="Times New Roman" w:cs="Times New Roman"/>
                <w:color w:val="000000"/>
                <w:sz w:val="24"/>
                <w:szCs w:val="24"/>
                <w:lang w:val="ru-RU"/>
              </w:rPr>
              <w:t>ГБУ КЦСОН Стародубского района</w:t>
            </w:r>
          </w:p>
        </w:tc>
      </w:tr>
      <w:tr w:rsidR="00174F68" w:rsidRPr="008B39E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color w:val="000000"/>
                <w:sz w:val="24"/>
                <w:szCs w:val="24"/>
              </w:rPr>
              <w:t>КБК</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Pr="002B788F" w:rsidRDefault="002B788F">
            <w:pPr>
              <w:rPr>
                <w:lang w:val="ru-RU"/>
              </w:rPr>
            </w:pPr>
            <w:r w:rsidRPr="002B788F">
              <w:rPr>
                <w:rFonts w:hAnsi="Times New Roman" w:cs="Times New Roman"/>
                <w:color w:val="000000"/>
                <w:sz w:val="24"/>
                <w:szCs w:val="24"/>
                <w:lang w:val="ru-RU"/>
              </w:rPr>
              <w:t>1–17-е разряды номера счета в соответствии с Рабочим планом счетов</w:t>
            </w:r>
          </w:p>
        </w:tc>
      </w:tr>
      <w:tr w:rsidR="00174F68" w:rsidRPr="008B39E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color w:val="000000"/>
                <w:sz w:val="24"/>
                <w:szCs w:val="24"/>
              </w:rPr>
              <w:t>Х</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Pr="002B788F" w:rsidRDefault="002B788F">
            <w:pPr>
              <w:rPr>
                <w:lang w:val="ru-RU"/>
              </w:rPr>
            </w:pPr>
            <w:r w:rsidRPr="002B788F">
              <w:rPr>
                <w:rFonts w:hAnsi="Times New Roman" w:cs="Times New Roman"/>
                <w:color w:val="000000"/>
                <w:sz w:val="24"/>
                <w:szCs w:val="24"/>
                <w:lang w:val="ru-RU"/>
              </w:rPr>
              <w:t>В зависимости от того, в каком разряде номера счета бухучета стоит обозначение:</w:t>
            </w:r>
            <w:r w:rsidRPr="002B788F">
              <w:rPr>
                <w:lang w:val="ru-RU"/>
              </w:rPr>
              <w:br/>
            </w:r>
            <w:r w:rsidRPr="002B788F">
              <w:rPr>
                <w:rFonts w:hAnsi="Times New Roman" w:cs="Times New Roman"/>
                <w:color w:val="000000"/>
                <w:sz w:val="24"/>
                <w:szCs w:val="24"/>
                <w:lang w:val="ru-RU"/>
              </w:rPr>
              <w:t xml:space="preserve"> </w:t>
            </w:r>
            <w:r w:rsidRPr="002B788F">
              <w:rPr>
                <w:rFonts w:hAnsi="Times New Roman" w:cs="Times New Roman"/>
                <w:color w:val="000000"/>
                <w:sz w:val="24"/>
                <w:szCs w:val="24"/>
                <w:lang w:val="ru-RU"/>
              </w:rPr>
              <w:tab/>
            </w:r>
            <w:r w:rsidRPr="002B788F">
              <w:rPr>
                <w:rFonts w:hAnsi="Times New Roman" w:cs="Times New Roman"/>
                <w:color w:val="000000"/>
                <w:sz w:val="24"/>
                <w:szCs w:val="24"/>
                <w:lang w:val="ru-RU"/>
              </w:rPr>
              <w:tab/>
            </w:r>
            <w:r w:rsidRPr="002B788F">
              <w:rPr>
                <w:rFonts w:hAnsi="Times New Roman" w:cs="Times New Roman"/>
                <w:color w:val="000000"/>
                <w:sz w:val="24"/>
                <w:szCs w:val="24"/>
                <w:lang w:val="ru-RU"/>
              </w:rPr>
              <w:tab/>
              <w:t>– 18-й разряд – код вида финансового обеспечения (деятельности);</w:t>
            </w:r>
            <w:r w:rsidRPr="002B788F">
              <w:rPr>
                <w:lang w:val="ru-RU"/>
              </w:rPr>
              <w:br/>
            </w:r>
            <w:r w:rsidRPr="002B788F">
              <w:rPr>
                <w:rFonts w:hAnsi="Times New Roman" w:cs="Times New Roman"/>
                <w:color w:val="000000"/>
                <w:sz w:val="24"/>
                <w:szCs w:val="24"/>
                <w:lang w:val="ru-RU"/>
              </w:rPr>
              <w:t xml:space="preserve"> </w:t>
            </w:r>
            <w:r w:rsidRPr="002B788F">
              <w:rPr>
                <w:rFonts w:hAnsi="Times New Roman" w:cs="Times New Roman"/>
                <w:color w:val="000000"/>
                <w:sz w:val="24"/>
                <w:szCs w:val="24"/>
                <w:lang w:val="ru-RU"/>
              </w:rPr>
              <w:tab/>
            </w:r>
            <w:r w:rsidRPr="002B788F">
              <w:rPr>
                <w:rFonts w:hAnsi="Times New Roman" w:cs="Times New Roman"/>
                <w:color w:val="000000"/>
                <w:sz w:val="24"/>
                <w:szCs w:val="24"/>
                <w:lang w:val="ru-RU"/>
              </w:rPr>
              <w:tab/>
            </w:r>
            <w:r w:rsidRPr="002B788F">
              <w:rPr>
                <w:rFonts w:hAnsi="Times New Roman" w:cs="Times New Roman"/>
                <w:color w:val="000000"/>
                <w:sz w:val="24"/>
                <w:szCs w:val="24"/>
                <w:lang w:val="ru-RU"/>
              </w:rPr>
              <w:tab/>
              <w:t>– 26-й разряд – соответствующая подстатья КОСГУ</w:t>
            </w:r>
          </w:p>
        </w:tc>
      </w:tr>
    </w:tbl>
    <w:p w:rsidR="00174F68" w:rsidRPr="002B788F" w:rsidRDefault="00174F68">
      <w:pPr>
        <w:rPr>
          <w:rFonts w:hAnsi="Times New Roman" w:cs="Times New Roman"/>
          <w:color w:val="000000"/>
          <w:sz w:val="24"/>
          <w:szCs w:val="24"/>
          <w:lang w:val="ru-RU"/>
        </w:rPr>
      </w:pPr>
    </w:p>
    <w:p w:rsidR="00174F68" w:rsidRPr="002B788F" w:rsidRDefault="002B788F">
      <w:pPr>
        <w:jc w:val="center"/>
        <w:rPr>
          <w:rFonts w:hAnsi="Times New Roman" w:cs="Times New Roman"/>
          <w:color w:val="000000"/>
          <w:sz w:val="24"/>
          <w:szCs w:val="24"/>
          <w:lang w:val="ru-RU"/>
        </w:rPr>
      </w:pPr>
      <w:proofErr w:type="gramStart"/>
      <w:r>
        <w:rPr>
          <w:rFonts w:hAnsi="Times New Roman" w:cs="Times New Roman"/>
          <w:b/>
          <w:bCs/>
          <w:color w:val="000000"/>
          <w:sz w:val="24"/>
          <w:szCs w:val="24"/>
        </w:rPr>
        <w:t>I</w:t>
      </w:r>
      <w:r w:rsidRPr="002B788F">
        <w:rPr>
          <w:rFonts w:hAnsi="Times New Roman" w:cs="Times New Roman"/>
          <w:b/>
          <w:bCs/>
          <w:color w:val="000000"/>
          <w:sz w:val="24"/>
          <w:szCs w:val="24"/>
          <w:lang w:val="ru-RU"/>
        </w:rPr>
        <w:t xml:space="preserve"> .</w:t>
      </w:r>
      <w:proofErr w:type="gramEnd"/>
      <w:r w:rsidRPr="002B788F">
        <w:rPr>
          <w:rFonts w:hAnsi="Times New Roman" w:cs="Times New Roman"/>
          <w:b/>
          <w:bCs/>
          <w:color w:val="000000"/>
          <w:sz w:val="24"/>
          <w:szCs w:val="24"/>
          <w:lang w:val="ru-RU"/>
        </w:rPr>
        <w:t xml:space="preserve"> Общие положения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 Бухгалтерский учет ведет структурное подразделение – бухгалтерия, возглавляемая главным бухгалтером. Сотрудники бухгалтерии руководствуются в работе положением о бухгалтерии, должностными инструкциями.</w:t>
      </w:r>
      <w:r w:rsidRPr="002B788F">
        <w:rPr>
          <w:lang w:val="ru-RU"/>
        </w:rPr>
        <w:br/>
      </w:r>
      <w:r w:rsidRPr="002B788F">
        <w:rPr>
          <w:rFonts w:hAnsi="Times New Roman" w:cs="Times New Roman"/>
          <w:color w:val="000000"/>
          <w:sz w:val="24"/>
          <w:szCs w:val="24"/>
          <w:lang w:val="ru-RU"/>
        </w:rPr>
        <w:t xml:space="preserve"> Ответственным за ведение бухгалтерского учета в учреждении является главный бухгалтер.</w:t>
      </w:r>
      <w:r w:rsidRPr="002B788F">
        <w:rPr>
          <w:lang w:val="ru-RU"/>
        </w:rPr>
        <w:br/>
      </w:r>
      <w:r w:rsidRPr="002B788F">
        <w:rPr>
          <w:rFonts w:hAnsi="Times New Roman" w:cs="Times New Roman"/>
          <w:color w:val="000000"/>
          <w:sz w:val="24"/>
          <w:szCs w:val="24"/>
          <w:lang w:val="ru-RU"/>
        </w:rPr>
        <w:t xml:space="preserve"> Основание: часть 3 статьи 7 Закона от 06.12.2011 № 402-ФЗ, пункт 4 Инструкции к Единому плану счетов № 157н.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 Бухгалтерский учет в обособленных подразделениях учреждения, имеющих лицевые</w:t>
      </w:r>
      <w:r>
        <w:rPr>
          <w:rFonts w:hAnsi="Times New Roman" w:cs="Times New Roman"/>
          <w:color w:val="000000"/>
          <w:sz w:val="24"/>
          <w:szCs w:val="24"/>
        </w:rPr>
        <w:t> </w:t>
      </w:r>
      <w:r w:rsidRPr="002B788F">
        <w:rPr>
          <w:rFonts w:hAnsi="Times New Roman" w:cs="Times New Roman"/>
          <w:color w:val="000000"/>
          <w:sz w:val="24"/>
          <w:szCs w:val="24"/>
          <w:lang w:val="ru-RU"/>
        </w:rPr>
        <w:t>счета в территориальных органах Федерального казначейства, ведут бухгалтерии этих подразделений.</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3. В учреждении действуют постоянные комиссии:</w:t>
      </w:r>
    </w:p>
    <w:p w:rsidR="00174F68" w:rsidRPr="002B788F" w:rsidRDefault="002B788F">
      <w:pPr>
        <w:numPr>
          <w:ilvl w:val="0"/>
          <w:numId w:val="2"/>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комиссия по поступлению и выбытию активов (приложение 1);</w:t>
      </w:r>
    </w:p>
    <w:p w:rsidR="00174F68" w:rsidRDefault="002B788F">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инвентаризационная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комиссия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приложение</w:t>
      </w:r>
      <w:proofErr w:type="spellEnd"/>
      <w:r>
        <w:rPr>
          <w:rFonts w:hAnsi="Times New Roman" w:cs="Times New Roman"/>
          <w:color w:val="000000"/>
          <w:sz w:val="24"/>
          <w:szCs w:val="24"/>
        </w:rPr>
        <w:t xml:space="preserve"> 2);</w:t>
      </w:r>
    </w:p>
    <w:p w:rsidR="00174F68" w:rsidRPr="0064356D" w:rsidRDefault="002B788F" w:rsidP="0064356D">
      <w:pPr>
        <w:numPr>
          <w:ilvl w:val="0"/>
          <w:numId w:val="2"/>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комиссия по проверке показаний одометров автотранспорта (приложение 3);</w:t>
      </w:r>
      <w:r w:rsidRPr="0064356D">
        <w:rPr>
          <w:rFonts w:hAnsi="Times New Roman" w:cs="Times New Roman"/>
          <w:color w:val="000000"/>
          <w:sz w:val="24"/>
          <w:szCs w:val="24"/>
          <w:lang w:val="ru-RU"/>
        </w:rPr>
        <w:t xml:space="preserve"> Учреждение публикует основные положения учетной политики на своем официальном сайте путем размещения копий документов учетной политики.</w:t>
      </w:r>
      <w:r w:rsidRPr="0064356D">
        <w:rPr>
          <w:lang w:val="ru-RU"/>
        </w:rPr>
        <w:br/>
      </w:r>
      <w:r w:rsidRPr="0064356D">
        <w:rPr>
          <w:rFonts w:hAnsi="Times New Roman" w:cs="Times New Roman"/>
          <w:color w:val="000000"/>
          <w:sz w:val="24"/>
          <w:szCs w:val="24"/>
          <w:lang w:val="ru-RU"/>
        </w:rPr>
        <w:lastRenderedPageBreak/>
        <w:t xml:space="preserve"> Основание: пункт 9 СГС «Учетная политика, оценочные значения и ошибки».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5.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Pr="002B788F">
        <w:rPr>
          <w:lang w:val="ru-RU"/>
        </w:rPr>
        <w:br/>
      </w:r>
      <w:r w:rsidRPr="002B788F">
        <w:rPr>
          <w:rFonts w:hAnsi="Times New Roman" w:cs="Times New Roman"/>
          <w:color w:val="000000"/>
          <w:sz w:val="24"/>
          <w:szCs w:val="24"/>
          <w:lang w:val="ru-RU"/>
        </w:rPr>
        <w:t xml:space="preserve"> Основание: пункты 17, 20, 32 СГС «Учетная политика, оценочные значения и ошибки».</w:t>
      </w:r>
    </w:p>
    <w:p w:rsidR="00174F68" w:rsidRPr="002B788F" w:rsidRDefault="002B788F">
      <w:pPr>
        <w:jc w:val="center"/>
        <w:rPr>
          <w:rFonts w:hAnsi="Times New Roman" w:cs="Times New Roman"/>
          <w:color w:val="000000"/>
          <w:sz w:val="24"/>
          <w:szCs w:val="24"/>
          <w:lang w:val="ru-RU"/>
        </w:rPr>
      </w:pPr>
      <w:r>
        <w:rPr>
          <w:rFonts w:hAnsi="Times New Roman" w:cs="Times New Roman"/>
          <w:b/>
          <w:bCs/>
          <w:color w:val="000000"/>
          <w:sz w:val="24"/>
          <w:szCs w:val="24"/>
        </w:rPr>
        <w:t>II</w:t>
      </w:r>
      <w:r w:rsidRPr="002B788F">
        <w:rPr>
          <w:rFonts w:hAnsi="Times New Roman" w:cs="Times New Roman"/>
          <w:b/>
          <w:bCs/>
          <w:color w:val="000000"/>
          <w:sz w:val="24"/>
          <w:szCs w:val="24"/>
          <w:lang w:val="ru-RU"/>
        </w:rPr>
        <w:t xml:space="preserve">. </w:t>
      </w:r>
      <w:proofErr w:type="gramStart"/>
      <w:r w:rsidRPr="002B788F">
        <w:rPr>
          <w:rFonts w:hAnsi="Times New Roman" w:cs="Times New Roman"/>
          <w:b/>
          <w:bCs/>
          <w:color w:val="000000"/>
          <w:sz w:val="24"/>
          <w:szCs w:val="24"/>
          <w:lang w:val="ru-RU"/>
        </w:rPr>
        <w:t>Технология  обработки</w:t>
      </w:r>
      <w:proofErr w:type="gramEnd"/>
      <w:r w:rsidRPr="002B788F">
        <w:rPr>
          <w:rFonts w:hAnsi="Times New Roman" w:cs="Times New Roman"/>
          <w:b/>
          <w:bCs/>
          <w:color w:val="000000"/>
          <w:sz w:val="24"/>
          <w:szCs w:val="24"/>
          <w:lang w:val="ru-RU"/>
        </w:rPr>
        <w:t xml:space="preserve"> учетной информации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 Бухгалтерский учет ведется в электронном виде с применением программных продуктов «Бухгалтерия», «Зарплата».</w:t>
      </w:r>
      <w:r w:rsidRPr="002B788F">
        <w:rPr>
          <w:lang w:val="ru-RU"/>
        </w:rPr>
        <w:br/>
      </w:r>
      <w:r w:rsidRPr="002B788F">
        <w:rPr>
          <w:rFonts w:hAnsi="Times New Roman" w:cs="Times New Roman"/>
          <w:color w:val="000000"/>
          <w:sz w:val="24"/>
          <w:szCs w:val="24"/>
          <w:lang w:val="ru-RU"/>
        </w:rPr>
        <w:t xml:space="preserve"> Основание: пункт 6 Инструкции к Единому плану счетов № 157н.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174F68" w:rsidRPr="002B788F" w:rsidRDefault="002B788F">
      <w:pPr>
        <w:numPr>
          <w:ilvl w:val="0"/>
          <w:numId w:val="3"/>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система электронного документооборота с территориальным органом Федерального казначейства;</w:t>
      </w:r>
    </w:p>
    <w:p w:rsidR="00174F68" w:rsidRDefault="002B788F">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174F68" w:rsidRDefault="002B788F">
      <w:pPr>
        <w:numPr>
          <w:ilvl w:val="0"/>
          <w:numId w:val="3"/>
        </w:numPr>
        <w:ind w:left="780" w:right="180"/>
        <w:contextualSpacing/>
        <w:rPr>
          <w:rFonts w:hAnsi="Times New Roman" w:cs="Times New Roman"/>
          <w:color w:val="000000"/>
          <w:sz w:val="24"/>
          <w:szCs w:val="24"/>
        </w:rPr>
      </w:pPr>
      <w:r w:rsidRPr="002B788F">
        <w:rPr>
          <w:rFonts w:hAnsi="Times New Roman" w:cs="Times New Roman"/>
          <w:color w:val="000000"/>
          <w:sz w:val="24"/>
          <w:szCs w:val="24"/>
          <w:lang w:val="ru-RU"/>
        </w:rPr>
        <w:t xml:space="preserve">передача отчетности по налогам, сборам и иным обязательным платежам в 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174F68" w:rsidRPr="002B788F" w:rsidRDefault="002B788F">
      <w:pPr>
        <w:numPr>
          <w:ilvl w:val="0"/>
          <w:numId w:val="3"/>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передача отчетности в отделение Пенсионного фонда;</w:t>
      </w:r>
    </w:p>
    <w:p w:rsidR="00174F68" w:rsidRPr="002B788F" w:rsidRDefault="002B788F">
      <w:pPr>
        <w:numPr>
          <w:ilvl w:val="0"/>
          <w:numId w:val="3"/>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 xml:space="preserve">размещение информации о деятельности учреждения на официальном сайте </w:t>
      </w:r>
      <w:r>
        <w:rPr>
          <w:rFonts w:hAnsi="Times New Roman" w:cs="Times New Roman"/>
          <w:color w:val="000000"/>
          <w:sz w:val="24"/>
          <w:szCs w:val="24"/>
        </w:rPr>
        <w:t>bus</w:t>
      </w:r>
      <w:r w:rsidRPr="002B788F">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2B788F">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2B788F">
        <w:rPr>
          <w:rFonts w:hAnsi="Times New Roman" w:cs="Times New Roman"/>
          <w:color w:val="000000"/>
          <w:sz w:val="24"/>
          <w:szCs w:val="24"/>
          <w:lang w:val="ru-RU"/>
        </w:rPr>
        <w:t>;</w:t>
      </w:r>
      <w:r w:rsidR="002B60BE">
        <w:rPr>
          <w:rFonts w:hAnsi="Times New Roman" w:cs="Times New Roman"/>
          <w:color w:val="000000"/>
          <w:sz w:val="24"/>
          <w:szCs w:val="24"/>
          <w:lang w:val="ru-RU"/>
        </w:rPr>
        <w:t>сайте учреждения.</w:t>
      </w:r>
    </w:p>
    <w:p w:rsidR="00174F68" w:rsidRDefault="002B788F">
      <w:pPr>
        <w:numPr>
          <w:ilvl w:val="0"/>
          <w:numId w:val="3"/>
        </w:numPr>
        <w:ind w:left="780" w:right="180"/>
        <w:rPr>
          <w:rFonts w:hAnsi="Times New Roman" w:cs="Times New Roman"/>
          <w:color w:val="000000"/>
          <w:sz w:val="24"/>
          <w:szCs w:val="24"/>
        </w:rPr>
      </w:pPr>
      <w:r>
        <w:rPr>
          <w:rFonts w:hAnsi="Times New Roman" w:cs="Times New Roman"/>
          <w:color w:val="000000"/>
          <w:sz w:val="24"/>
          <w:szCs w:val="24"/>
        </w:rPr>
        <w:t>…</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 В целях обеспечения сохранности электронных данных бухгалтерского учета и отчетности:</w:t>
      </w:r>
    </w:p>
    <w:p w:rsidR="00174F68" w:rsidRPr="002B788F" w:rsidRDefault="002B788F">
      <w:pPr>
        <w:numPr>
          <w:ilvl w:val="0"/>
          <w:numId w:val="4"/>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на сервере ежедневно производится сохранение резервных копий базы «Бухгалтерия», еженедельно – «Зарплата»;</w:t>
      </w:r>
    </w:p>
    <w:p w:rsidR="00174F68" w:rsidRPr="002B788F" w:rsidRDefault="002B788F">
      <w:pPr>
        <w:numPr>
          <w:ilvl w:val="0"/>
          <w:numId w:val="4"/>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r>
        <w:rPr>
          <w:rFonts w:hAnsi="Times New Roman" w:cs="Times New Roman"/>
          <w:color w:val="000000"/>
          <w:sz w:val="24"/>
          <w:szCs w:val="24"/>
        </w:rPr>
        <w:t>CD</w:t>
      </w:r>
      <w:r w:rsidRPr="002B788F">
        <w:rPr>
          <w:rFonts w:hAnsi="Times New Roman" w:cs="Times New Roman"/>
          <w:color w:val="000000"/>
          <w:sz w:val="24"/>
          <w:szCs w:val="24"/>
          <w:lang w:val="ru-RU"/>
        </w:rPr>
        <w:t>-диск, который хранится в сейфе главного бухгалтера;</w:t>
      </w:r>
    </w:p>
    <w:p w:rsidR="00174F68" w:rsidRPr="002B788F" w:rsidRDefault="002B788F">
      <w:pPr>
        <w:numPr>
          <w:ilvl w:val="0"/>
          <w:numId w:val="4"/>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19 Инструкции к Единому плану счетов № 157н, пункт 33 СГС «Концептуальные основы бухучета и отчетности».</w:t>
      </w:r>
    </w:p>
    <w:p w:rsidR="00174F68" w:rsidRPr="002B788F" w:rsidRDefault="002B788F">
      <w:pPr>
        <w:jc w:val="center"/>
        <w:rPr>
          <w:rFonts w:hAnsi="Times New Roman" w:cs="Times New Roman"/>
          <w:color w:val="000000"/>
          <w:sz w:val="24"/>
          <w:szCs w:val="24"/>
          <w:lang w:val="ru-RU"/>
        </w:rPr>
      </w:pPr>
      <w:r>
        <w:rPr>
          <w:rFonts w:hAnsi="Times New Roman" w:cs="Times New Roman"/>
          <w:b/>
          <w:bCs/>
          <w:color w:val="000000"/>
          <w:sz w:val="24"/>
          <w:szCs w:val="24"/>
        </w:rPr>
        <w:lastRenderedPageBreak/>
        <w:t>III</w:t>
      </w:r>
      <w:r w:rsidRPr="002B788F">
        <w:rPr>
          <w:rFonts w:hAnsi="Times New Roman" w:cs="Times New Roman"/>
          <w:b/>
          <w:bCs/>
          <w:color w:val="000000"/>
          <w:sz w:val="24"/>
          <w:szCs w:val="24"/>
          <w:lang w:val="ru-RU"/>
        </w:rPr>
        <w:t>. Правила документооборота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 Порядок и сроки передачи первичных учетных документов для отражения в бухгалтерском учете устанавливаются в соответствии с приложением 17 к настоящей учетной политике.</w:t>
      </w:r>
      <w:r w:rsidRPr="002B788F">
        <w:rPr>
          <w:lang w:val="ru-RU"/>
        </w:rPr>
        <w:br/>
      </w:r>
      <w:r w:rsidRPr="002B788F">
        <w:rPr>
          <w:rFonts w:hAnsi="Times New Roman" w:cs="Times New Roman"/>
          <w:color w:val="000000"/>
          <w:sz w:val="24"/>
          <w:szCs w:val="24"/>
          <w:lang w:val="ru-RU"/>
        </w:rPr>
        <w:t xml:space="preserve"> Основание: пункт 22 СГС «Концептуальные основы бухучета и отчетности», подпункт «д»</w:t>
      </w:r>
      <w:r>
        <w:rPr>
          <w:rFonts w:hAnsi="Times New Roman" w:cs="Times New Roman"/>
          <w:color w:val="000000"/>
          <w:sz w:val="24"/>
          <w:szCs w:val="24"/>
        </w:rPr>
        <w:t> </w:t>
      </w:r>
      <w:r w:rsidRPr="002B788F">
        <w:rPr>
          <w:rFonts w:hAnsi="Times New Roman" w:cs="Times New Roman"/>
          <w:color w:val="000000"/>
          <w:sz w:val="24"/>
          <w:szCs w:val="24"/>
          <w:lang w:val="ru-RU"/>
        </w:rPr>
        <w:t>пункта 9 СГС «Учетная политика, оценочные значения и ошибки».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 При проведении хозяйственных операций, для оформления которых не предусмотрены типовые формы первичных документов, используются:</w:t>
      </w:r>
    </w:p>
    <w:p w:rsidR="00174F68" w:rsidRPr="002B788F" w:rsidRDefault="002B788F">
      <w:pPr>
        <w:numPr>
          <w:ilvl w:val="0"/>
          <w:numId w:val="5"/>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самостоятельно разработанные формы, которые приведены в приложении 12;</w:t>
      </w:r>
    </w:p>
    <w:p w:rsidR="00174F68" w:rsidRPr="002B788F" w:rsidRDefault="002B788F">
      <w:pPr>
        <w:numPr>
          <w:ilvl w:val="0"/>
          <w:numId w:val="5"/>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унифицированные формы, дополненные необходимыми реквизитами.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пункты 25–26 СГС «Концептуальные основы бухучета и отчетности», подпункт «г» пункта 9 СГС «Учетная политика, оценочные значения и ошибки».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3. Право подписи учетных документов предоставлено должностным лицам, перечисленным в приложении 13.</w:t>
      </w:r>
      <w:r w:rsidRPr="002B788F">
        <w:rPr>
          <w:lang w:val="ru-RU"/>
        </w:rPr>
        <w:br/>
      </w:r>
      <w:r w:rsidRPr="002B788F">
        <w:rPr>
          <w:rFonts w:hAnsi="Times New Roman" w:cs="Times New Roman"/>
          <w:color w:val="000000"/>
          <w:sz w:val="24"/>
          <w:szCs w:val="24"/>
          <w:lang w:val="ru-RU"/>
        </w:rPr>
        <w:t xml:space="preserve"> Основание: пункт 11 Инструкции к Единому плану счетов № 157н.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 Учреждение использует унифицированные формы регистров бухучета, перечисленные в приложении 3 к приказу № 52н.</w:t>
      </w:r>
      <w:r>
        <w:rPr>
          <w:rFonts w:hAnsi="Times New Roman" w:cs="Times New Roman"/>
          <w:color w:val="000000"/>
          <w:sz w:val="24"/>
          <w:szCs w:val="24"/>
        </w:rPr>
        <w:t> </w:t>
      </w:r>
      <w:r w:rsidRPr="002B788F">
        <w:rPr>
          <w:rFonts w:hAnsi="Times New Roman" w:cs="Times New Roman"/>
          <w:color w:val="000000"/>
          <w:sz w:val="24"/>
          <w:szCs w:val="24"/>
          <w:lang w:val="ru-RU"/>
        </w:rPr>
        <w:t>При необходимости формы регистров, которые не унифицированы, разрабатываются самостоятельно.</w:t>
      </w:r>
      <w:r w:rsidRPr="002B788F">
        <w:rPr>
          <w:lang w:val="ru-RU"/>
        </w:rPr>
        <w:br/>
      </w:r>
      <w:r w:rsidRPr="002B788F">
        <w:rPr>
          <w:rFonts w:hAnsi="Times New Roman" w:cs="Times New Roman"/>
          <w:color w:val="000000"/>
          <w:sz w:val="24"/>
          <w:szCs w:val="24"/>
          <w:lang w:val="ru-RU"/>
        </w:rPr>
        <w:t xml:space="preserve"> Основание: пункт 11 Инструкции к Единому плану счетов № 157н, подпункт «г» пункта 9 СГС «Учетная политика, оценочные значения и ошибки».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5. Учреждение применяет</w:t>
      </w:r>
      <w:r>
        <w:rPr>
          <w:rFonts w:hAnsi="Times New Roman" w:cs="Times New Roman"/>
          <w:color w:val="000000"/>
          <w:sz w:val="24"/>
          <w:szCs w:val="24"/>
        </w:rPr>
        <w:t> </w:t>
      </w:r>
      <w:r w:rsidRPr="002B788F">
        <w:rPr>
          <w:rFonts w:hAnsi="Times New Roman" w:cs="Times New Roman"/>
          <w:color w:val="000000"/>
          <w:sz w:val="24"/>
          <w:szCs w:val="24"/>
          <w:lang w:val="ru-RU"/>
        </w:rPr>
        <w:t>электронные формы первичных документов и регистров бухучета:</w:t>
      </w:r>
    </w:p>
    <w:p w:rsidR="00174F68" w:rsidRPr="002B788F" w:rsidRDefault="002B788F">
      <w:pPr>
        <w:numPr>
          <w:ilvl w:val="0"/>
          <w:numId w:val="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Решение о командировке на территории России (ф. 0504512);</w:t>
      </w:r>
    </w:p>
    <w:p w:rsidR="00174F68" w:rsidRPr="002B788F" w:rsidRDefault="002B788F">
      <w:pPr>
        <w:numPr>
          <w:ilvl w:val="0"/>
          <w:numId w:val="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Изменение Решения о командировке (ф. 0504513);</w:t>
      </w:r>
    </w:p>
    <w:p w:rsidR="00174F68" w:rsidRPr="002B788F" w:rsidRDefault="002B788F">
      <w:pPr>
        <w:numPr>
          <w:ilvl w:val="0"/>
          <w:numId w:val="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Решение о командировке на территорию иностранного государства (ф. 0504515);</w:t>
      </w:r>
    </w:p>
    <w:p w:rsidR="00174F68" w:rsidRPr="002B788F" w:rsidRDefault="002B788F">
      <w:pPr>
        <w:numPr>
          <w:ilvl w:val="0"/>
          <w:numId w:val="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Изменение Решения о командировании на территорию иностранного государства (ф. 0504516);</w:t>
      </w:r>
    </w:p>
    <w:p w:rsidR="00174F68" w:rsidRPr="002B788F" w:rsidRDefault="002B788F">
      <w:pPr>
        <w:numPr>
          <w:ilvl w:val="0"/>
          <w:numId w:val="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Заявка-обоснование закупки товаров, работ, услуг малого объема (ф. 0504518);</w:t>
      </w:r>
    </w:p>
    <w:p w:rsidR="00174F68" w:rsidRPr="002B788F" w:rsidRDefault="002B788F">
      <w:pPr>
        <w:numPr>
          <w:ilvl w:val="0"/>
          <w:numId w:val="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Отчет о расходах подотчетного лица (ф. 0504520);</w:t>
      </w:r>
    </w:p>
    <w:p w:rsidR="00174F68" w:rsidRPr="002B788F" w:rsidRDefault="002B788F">
      <w:pPr>
        <w:numPr>
          <w:ilvl w:val="0"/>
          <w:numId w:val="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Решение о компенсации расходов на проезд и провоз багажа в отпуск из районов Крайнего Севера (ф. 0504517);</w:t>
      </w:r>
    </w:p>
    <w:p w:rsidR="00174F68" w:rsidRPr="002B788F" w:rsidRDefault="002B788F">
      <w:pPr>
        <w:numPr>
          <w:ilvl w:val="0"/>
          <w:numId w:val="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Журнал регистрации приходных и расходных кассовых ордеров (ф. 0504093);</w:t>
      </w:r>
    </w:p>
    <w:p w:rsidR="00174F68" w:rsidRPr="002B788F" w:rsidRDefault="002B788F">
      <w:pPr>
        <w:numPr>
          <w:ilvl w:val="0"/>
          <w:numId w:val="6"/>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Ведомость дополнительных доходов физических лиц, облагаемых НДФЛ, страховыми взносами (ф. 0504094).</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Данные формы применяются вне централизуемых полномочий –</w:t>
      </w:r>
      <w:r>
        <w:rPr>
          <w:rFonts w:hAnsi="Times New Roman" w:cs="Times New Roman"/>
          <w:color w:val="000000"/>
          <w:sz w:val="24"/>
          <w:szCs w:val="24"/>
        </w:rPr>
        <w:t> </w:t>
      </w:r>
      <w:r w:rsidRPr="002B788F">
        <w:rPr>
          <w:rFonts w:hAnsi="Times New Roman" w:cs="Times New Roman"/>
          <w:color w:val="000000"/>
          <w:sz w:val="24"/>
          <w:szCs w:val="24"/>
          <w:lang w:val="ru-RU"/>
        </w:rPr>
        <w:t>при самостоятельном оформлении учреждением и регистрации фактов хозяйственной жизни.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6. При поступлении документов на иностранном языке построчный перевод таких документов на русский язык осуществляется сотрудником учреждения. Переводы </w:t>
      </w:r>
      <w:r w:rsidRPr="002B788F">
        <w:rPr>
          <w:rFonts w:hAnsi="Times New Roman" w:cs="Times New Roman"/>
          <w:color w:val="000000"/>
          <w:sz w:val="24"/>
          <w:szCs w:val="24"/>
          <w:lang w:val="ru-RU"/>
        </w:rPr>
        <w:lastRenderedPageBreak/>
        <w:t>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w:t>
      </w:r>
      <w:proofErr w:type="gramStart"/>
      <w:r w:rsidRPr="002B788F">
        <w:rPr>
          <w:rFonts w:hAnsi="Times New Roman" w:cs="Times New Roman"/>
          <w:color w:val="000000"/>
          <w:sz w:val="24"/>
          <w:szCs w:val="24"/>
          <w:lang w:val="ru-RU"/>
        </w:rPr>
        <w:t>достаточно однократного</w:t>
      </w:r>
      <w:proofErr w:type="gramEnd"/>
      <w:r w:rsidRPr="002B788F">
        <w:rPr>
          <w:rFonts w:hAnsi="Times New Roman" w:cs="Times New Roman"/>
          <w:color w:val="000000"/>
          <w:sz w:val="24"/>
          <w:szCs w:val="24"/>
          <w:lang w:val="ru-RU"/>
        </w:rPr>
        <w:t xml:space="preserve"> перевода на русский язык. Впоследствии переводить нужно только изменяющиеся показатели данного первичного документа.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31 СГС «Концептуальные основы бухучета и отчетности».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7. Формирование электронных регистров бухучета осуществляется в следующем порядке:</w:t>
      </w:r>
    </w:p>
    <w:p w:rsidR="00174F68" w:rsidRPr="002B788F" w:rsidRDefault="002B788F">
      <w:pPr>
        <w:numPr>
          <w:ilvl w:val="0"/>
          <w:numId w:val="7"/>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174F68" w:rsidRPr="002B788F" w:rsidRDefault="002B788F">
      <w:pPr>
        <w:numPr>
          <w:ilvl w:val="0"/>
          <w:numId w:val="7"/>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2B788F">
        <w:rPr>
          <w:rFonts w:hAnsi="Times New Roman" w:cs="Times New Roman"/>
          <w:color w:val="000000"/>
          <w:sz w:val="24"/>
          <w:szCs w:val="24"/>
          <w:lang w:val="ru-RU"/>
        </w:rPr>
        <w:t>в последний рабочий день месяца;</w:t>
      </w:r>
    </w:p>
    <w:p w:rsidR="00174F68" w:rsidRPr="002B788F" w:rsidRDefault="002B788F">
      <w:pPr>
        <w:numPr>
          <w:ilvl w:val="0"/>
          <w:numId w:val="7"/>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w:t>
      </w:r>
      <w:r>
        <w:rPr>
          <w:rFonts w:hAnsi="Times New Roman" w:cs="Times New Roman"/>
          <w:color w:val="000000"/>
          <w:sz w:val="24"/>
          <w:szCs w:val="24"/>
        </w:rPr>
        <w:t> </w:t>
      </w:r>
      <w:r w:rsidRPr="002B788F">
        <w:rPr>
          <w:rFonts w:hAnsi="Times New Roman" w:cs="Times New Roman"/>
          <w:color w:val="000000"/>
          <w:sz w:val="24"/>
          <w:szCs w:val="24"/>
          <w:lang w:val="ru-RU"/>
        </w:rPr>
        <w:t>на последний рабочий день года</w:t>
      </w:r>
      <w:r>
        <w:rPr>
          <w:rFonts w:hAnsi="Times New Roman" w:cs="Times New Roman"/>
          <w:color w:val="000000"/>
          <w:sz w:val="24"/>
          <w:szCs w:val="24"/>
        </w:rPr>
        <w:t> </w:t>
      </w:r>
      <w:r w:rsidRPr="002B788F">
        <w:rPr>
          <w:rFonts w:hAnsi="Times New Roman" w:cs="Times New Roman"/>
          <w:color w:val="000000"/>
          <w:sz w:val="24"/>
          <w:szCs w:val="24"/>
          <w:lang w:val="ru-RU"/>
        </w:rPr>
        <w:t>со сведениями о начисленной амортизации;</w:t>
      </w:r>
    </w:p>
    <w:p w:rsidR="00174F68" w:rsidRPr="002B788F" w:rsidRDefault="002B788F">
      <w:pPr>
        <w:numPr>
          <w:ilvl w:val="0"/>
          <w:numId w:val="7"/>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174F68" w:rsidRPr="002B788F" w:rsidRDefault="002B788F">
      <w:pPr>
        <w:numPr>
          <w:ilvl w:val="0"/>
          <w:numId w:val="7"/>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w:t>
      </w:r>
      <w:r>
        <w:rPr>
          <w:rFonts w:hAnsi="Times New Roman" w:cs="Times New Roman"/>
          <w:color w:val="000000"/>
          <w:sz w:val="24"/>
          <w:szCs w:val="24"/>
        </w:rPr>
        <w:t> </w:t>
      </w:r>
      <w:r w:rsidRPr="002B788F">
        <w:rPr>
          <w:rFonts w:hAnsi="Times New Roman" w:cs="Times New Roman"/>
          <w:color w:val="000000"/>
          <w:sz w:val="24"/>
          <w:szCs w:val="24"/>
          <w:lang w:val="ru-RU"/>
        </w:rPr>
        <w:t>в последний день года;</w:t>
      </w:r>
    </w:p>
    <w:p w:rsidR="00174F68" w:rsidRPr="002B788F" w:rsidRDefault="002B788F">
      <w:pPr>
        <w:numPr>
          <w:ilvl w:val="0"/>
          <w:numId w:val="7"/>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книга учета бланков строгой отчетности, книга аналитического учета депонированной зарплаты и стипендий заполняются ежемесячно</w:t>
      </w:r>
      <w:r>
        <w:rPr>
          <w:rFonts w:hAnsi="Times New Roman" w:cs="Times New Roman"/>
          <w:color w:val="000000"/>
          <w:sz w:val="24"/>
          <w:szCs w:val="24"/>
        </w:rPr>
        <w:t> </w:t>
      </w:r>
      <w:r w:rsidRPr="002B788F">
        <w:rPr>
          <w:rFonts w:hAnsi="Times New Roman" w:cs="Times New Roman"/>
          <w:color w:val="000000"/>
          <w:sz w:val="24"/>
          <w:szCs w:val="24"/>
          <w:lang w:val="ru-RU"/>
        </w:rPr>
        <w:t>в последний день месяца;</w:t>
      </w:r>
    </w:p>
    <w:p w:rsidR="00174F68" w:rsidRPr="002B788F" w:rsidRDefault="002B788F">
      <w:pPr>
        <w:numPr>
          <w:ilvl w:val="0"/>
          <w:numId w:val="7"/>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журналы операций, главная книга заполняются ежемесячно;</w:t>
      </w:r>
    </w:p>
    <w:p w:rsidR="00174F68" w:rsidRPr="002B788F" w:rsidRDefault="002B788F">
      <w:pPr>
        <w:numPr>
          <w:ilvl w:val="0"/>
          <w:numId w:val="7"/>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другие регистры, не указанные выше, заполняются по мере необходимости, если иное не установлено законодательством РФ.</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пункты</w:t>
      </w:r>
      <w:r>
        <w:rPr>
          <w:rFonts w:hAnsi="Times New Roman" w:cs="Times New Roman"/>
          <w:color w:val="000000"/>
          <w:sz w:val="24"/>
          <w:szCs w:val="24"/>
        </w:rPr>
        <w:t> </w:t>
      </w:r>
      <w:r w:rsidRPr="002B788F">
        <w:rPr>
          <w:rFonts w:hAnsi="Times New Roman" w:cs="Times New Roman"/>
          <w:color w:val="000000"/>
          <w:sz w:val="24"/>
          <w:szCs w:val="24"/>
          <w:lang w:val="ru-RU"/>
        </w:rPr>
        <w:t>11, 167</w:t>
      </w:r>
      <w:r>
        <w:rPr>
          <w:rFonts w:hAnsi="Times New Roman" w:cs="Times New Roman"/>
          <w:color w:val="000000"/>
          <w:sz w:val="24"/>
          <w:szCs w:val="24"/>
        </w:rPr>
        <w:t> </w:t>
      </w:r>
      <w:r w:rsidRPr="002B788F">
        <w:rPr>
          <w:rFonts w:hAnsi="Times New Roman" w:cs="Times New Roman"/>
          <w:color w:val="000000"/>
          <w:sz w:val="24"/>
          <w:szCs w:val="24"/>
          <w:lang w:val="ru-RU"/>
        </w:rPr>
        <w:t>Инструкции к Единому плану счетов № 157н, Методические указания, утвержденные приказом Минфина от 30.03.2015 № 52н.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2B788F">
        <w:rPr>
          <w:rFonts w:hAnsi="Times New Roman" w:cs="Times New Roman"/>
          <w:color w:val="000000"/>
          <w:sz w:val="24"/>
          <w:szCs w:val="24"/>
          <w:lang w:val="ru-RU"/>
        </w:rPr>
        <w:t xml:space="preserve"> настоящей учетной политики, составляются отдельно.</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8. Журнал операций расчетов по оплате труда, денежному довольствию и стипендиям (ф. 0504071) ведется раздельно по кодам финансового обеспечения деятельности и раздельно по счетам:</w:t>
      </w:r>
    </w:p>
    <w:p w:rsidR="00174F68" w:rsidRPr="002B788F" w:rsidRDefault="002B788F">
      <w:pPr>
        <w:numPr>
          <w:ilvl w:val="0"/>
          <w:numId w:val="8"/>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lastRenderedPageBreak/>
        <w:t>КБК Х.302.11.000 «Расчеты по заработной плате» и КБК Х.302.13.000 «Расчеты по начислениям на выплаты по оплате труда»;</w:t>
      </w:r>
    </w:p>
    <w:p w:rsidR="00174F68" w:rsidRPr="002B788F" w:rsidRDefault="002B788F">
      <w:pPr>
        <w:numPr>
          <w:ilvl w:val="0"/>
          <w:numId w:val="8"/>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КБК Х.302.12.000 «Расчеты по прочим несоциальным выплатам персоналу в денежной форме» и КБК Х.302.14.000 «Расчеты по прочим несоциальным выплатам персоналу в натуральной форме»;</w:t>
      </w:r>
    </w:p>
    <w:p w:rsidR="00174F68" w:rsidRPr="002B788F" w:rsidRDefault="002B788F">
      <w:pPr>
        <w:numPr>
          <w:ilvl w:val="0"/>
          <w:numId w:val="8"/>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p>
    <w:p w:rsidR="00174F68" w:rsidRPr="002B788F" w:rsidRDefault="002B788F">
      <w:pPr>
        <w:numPr>
          <w:ilvl w:val="0"/>
          <w:numId w:val="8"/>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КБК Х.302.96.000 «Расчеты по иным выплатам текущего характера физическим лицам».</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257 Инструкции к Единому плану счетов № 157н.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9. Журналам операций присваиваются номера согласно приложению 11. По операциям, указанным в пункте 2 раздела </w:t>
      </w:r>
      <w:r>
        <w:rPr>
          <w:rFonts w:hAnsi="Times New Roman" w:cs="Times New Roman"/>
          <w:color w:val="000000"/>
          <w:sz w:val="24"/>
          <w:szCs w:val="24"/>
        </w:rPr>
        <w:t>IV</w:t>
      </w:r>
      <w:r w:rsidRPr="002B788F">
        <w:rPr>
          <w:rFonts w:hAnsi="Times New Roman" w:cs="Times New Roman"/>
          <w:color w:val="000000"/>
          <w:sz w:val="24"/>
          <w:szCs w:val="24"/>
          <w:lang w:val="ru-RU"/>
        </w:rPr>
        <w:t xml:space="preserve"> настоящей учетной политики, журналы операций ведутся отдельно. Журналы операций подписываются главным бухгалтером и бухгалтером, составившим журнал операций.</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10.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w:t>
      </w:r>
      <w:r>
        <w:rPr>
          <w:rFonts w:hAnsi="Times New Roman" w:cs="Times New Roman"/>
          <w:color w:val="000000"/>
          <w:sz w:val="24"/>
          <w:szCs w:val="24"/>
        </w:rPr>
        <w:t> </w:t>
      </w:r>
      <w:r w:rsidRPr="002B788F">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Список сотрудников, имеющих право подписи электронных документов и регистров бухучета, утверждается отдельным приказом.</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11.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учреждения. Ведение и хранение журнала возлагается приказом руководителя на ответственного сотрудника учреждения.</w:t>
      </w:r>
      <w:r w:rsidRPr="002B788F">
        <w:rPr>
          <w:lang w:val="ru-RU"/>
        </w:rPr>
        <w:br/>
      </w:r>
      <w:r w:rsidRPr="002B788F">
        <w:rPr>
          <w:rFonts w:hAnsi="Times New Roman" w:cs="Times New Roman"/>
          <w:color w:val="000000"/>
          <w:sz w:val="24"/>
          <w:szCs w:val="24"/>
          <w:lang w:val="ru-RU"/>
        </w:rPr>
        <w:t xml:space="preserve"> Основание: пункт 33 СГС «Концептуальные основы бухучета и отчетности», пункт 14 Инструкции к Единому плану счетов № 157н.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12. При необходимости изготовления бумажных копий электронных документов и регистров бухгалтерского учета</w:t>
      </w:r>
      <w:r>
        <w:rPr>
          <w:rFonts w:hAnsi="Times New Roman" w:cs="Times New Roman"/>
          <w:color w:val="000000"/>
          <w:sz w:val="24"/>
          <w:szCs w:val="24"/>
        </w:rPr>
        <w:t> </w:t>
      </w:r>
      <w:r w:rsidRPr="002B788F">
        <w:rPr>
          <w:rFonts w:hAnsi="Times New Roman" w:cs="Times New Roman"/>
          <w:color w:val="000000"/>
          <w:sz w:val="24"/>
          <w:szCs w:val="24"/>
          <w:lang w:val="ru-RU"/>
        </w:rPr>
        <w:t>бумажные копии заверяются</w:t>
      </w:r>
      <w:r>
        <w:rPr>
          <w:rFonts w:hAnsi="Times New Roman" w:cs="Times New Roman"/>
          <w:color w:val="000000"/>
          <w:sz w:val="24"/>
          <w:szCs w:val="24"/>
        </w:rPr>
        <w:t> </w:t>
      </w:r>
      <w:r w:rsidRPr="002B788F">
        <w:rPr>
          <w:rFonts w:hAnsi="Times New Roman" w:cs="Times New Roman"/>
          <w:color w:val="000000"/>
          <w:sz w:val="24"/>
          <w:szCs w:val="24"/>
          <w:lang w:val="ru-RU"/>
        </w:rPr>
        <w:t>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ГБУ "</w:t>
      </w:r>
      <w:r w:rsidR="00826A12">
        <w:rPr>
          <w:rFonts w:hAnsi="Times New Roman" w:cs="Times New Roman"/>
          <w:color w:val="000000"/>
          <w:sz w:val="24"/>
          <w:szCs w:val="24"/>
          <w:lang w:val="ru-RU"/>
        </w:rPr>
        <w:t xml:space="preserve">Стародубского </w:t>
      </w:r>
      <w:proofErr w:type="spellStart"/>
      <w:r w:rsidR="00826A12">
        <w:rPr>
          <w:rFonts w:hAnsi="Times New Roman" w:cs="Times New Roman"/>
          <w:color w:val="000000"/>
          <w:sz w:val="24"/>
          <w:szCs w:val="24"/>
          <w:lang w:val="ru-RU"/>
        </w:rPr>
        <w:t>райна</w:t>
      </w:r>
      <w:proofErr w:type="spellEnd"/>
      <w:r w:rsidRPr="002B788F">
        <w:rPr>
          <w:rFonts w:hAnsi="Times New Roman" w:cs="Times New Roman"/>
          <w:color w:val="000000"/>
          <w:sz w:val="24"/>
          <w:szCs w:val="24"/>
          <w:lang w:val="ru-RU"/>
        </w:rPr>
        <w:t>"», –</w:t>
      </w:r>
      <w:r>
        <w:rPr>
          <w:rFonts w:hAnsi="Times New Roman" w:cs="Times New Roman"/>
          <w:color w:val="000000"/>
          <w:sz w:val="24"/>
          <w:szCs w:val="24"/>
        </w:rPr>
        <w:t> </w:t>
      </w:r>
      <w:r w:rsidRPr="002B788F">
        <w:rPr>
          <w:rFonts w:hAnsi="Times New Roman" w:cs="Times New Roman"/>
          <w:color w:val="000000"/>
          <w:sz w:val="24"/>
          <w:szCs w:val="24"/>
          <w:lang w:val="ru-RU"/>
        </w:rPr>
        <w:t>с указанием сведений о сертификате электронной подписи –</w:t>
      </w:r>
      <w:r>
        <w:rPr>
          <w:rFonts w:hAnsi="Times New Roman" w:cs="Times New Roman"/>
          <w:color w:val="000000"/>
          <w:sz w:val="24"/>
          <w:szCs w:val="24"/>
        </w:rPr>
        <w:t> </w:t>
      </w:r>
      <w:r w:rsidRPr="002B788F">
        <w:rPr>
          <w:rFonts w:hAnsi="Times New Roman" w:cs="Times New Roman"/>
          <w:color w:val="000000"/>
          <w:sz w:val="24"/>
          <w:szCs w:val="24"/>
          <w:lang w:val="ru-RU"/>
        </w:rPr>
        <w:t xml:space="preserve">кому выдан и срок действия. Дополнительно сотрудник бухгалтерии, ответственный за обработку документа, ведение регистра, ставит надпись «Копия верна», дату </w:t>
      </w:r>
      <w:r w:rsidRPr="002B788F">
        <w:rPr>
          <w:rFonts w:hAnsi="Times New Roman" w:cs="Times New Roman"/>
          <w:color w:val="000000"/>
          <w:sz w:val="24"/>
          <w:szCs w:val="24"/>
          <w:lang w:val="ru-RU"/>
        </w:rPr>
        <w:lastRenderedPageBreak/>
        <w:t>распечатки</w:t>
      </w:r>
      <w:r>
        <w:rPr>
          <w:rFonts w:hAnsi="Times New Roman" w:cs="Times New Roman"/>
          <w:color w:val="000000"/>
          <w:sz w:val="24"/>
          <w:szCs w:val="24"/>
        </w:rPr>
        <w:t> </w:t>
      </w:r>
      <w:r w:rsidRPr="002B788F">
        <w:rPr>
          <w:rFonts w:hAnsi="Times New Roman" w:cs="Times New Roman"/>
          <w:color w:val="000000"/>
          <w:sz w:val="24"/>
          <w:szCs w:val="24"/>
          <w:lang w:val="ru-RU"/>
        </w:rPr>
        <w:t>и свою подпись.</w:t>
      </w:r>
      <w:r w:rsidRPr="002B788F">
        <w:rPr>
          <w:lang w:val="ru-RU"/>
        </w:rPr>
        <w:br/>
      </w:r>
      <w:r w:rsidRPr="002B788F">
        <w:rPr>
          <w:rFonts w:hAnsi="Times New Roman" w:cs="Times New Roman"/>
          <w:color w:val="000000"/>
          <w:sz w:val="24"/>
          <w:szCs w:val="24"/>
          <w:lang w:val="ru-RU"/>
        </w:rPr>
        <w:t xml:space="preserve"> Основание: пункт 32 СГС «Концептуальные основы бухучета и отчетности».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13. В деятельности учреждения используются следующие бланки строгой отчетности:</w:t>
      </w:r>
    </w:p>
    <w:p w:rsidR="00174F68" w:rsidRPr="002B788F" w:rsidRDefault="002B788F">
      <w:pPr>
        <w:numPr>
          <w:ilvl w:val="0"/>
          <w:numId w:val="9"/>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бланки трудовых книжек и вкладышей к ним;</w:t>
      </w:r>
    </w:p>
    <w:p w:rsidR="00174F68" w:rsidRPr="002B788F" w:rsidRDefault="002B788F">
      <w:pPr>
        <w:numPr>
          <w:ilvl w:val="0"/>
          <w:numId w:val="9"/>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бланки дипломов, вкладышей к дипломам, свидетельств;</w:t>
      </w:r>
    </w:p>
    <w:p w:rsidR="00174F68" w:rsidRPr="00826A12" w:rsidRDefault="00826A12">
      <w:pPr>
        <w:numPr>
          <w:ilvl w:val="0"/>
          <w:numId w:val="9"/>
        </w:numPr>
        <w:ind w:left="780" w:right="180"/>
        <w:rPr>
          <w:rFonts w:hAnsi="Times New Roman" w:cs="Times New Roman"/>
          <w:color w:val="000000"/>
          <w:sz w:val="24"/>
          <w:szCs w:val="24"/>
        </w:rPr>
      </w:pPr>
      <w:r>
        <w:rPr>
          <w:rFonts w:hAnsi="Times New Roman" w:cs="Times New Roman"/>
          <w:color w:val="000000"/>
          <w:sz w:val="24"/>
          <w:szCs w:val="24"/>
          <w:lang w:val="ru-RU"/>
        </w:rPr>
        <w:t>Удостоверения социального работника</w:t>
      </w:r>
    </w:p>
    <w:p w:rsidR="00826A12" w:rsidRDefault="00826A12">
      <w:pPr>
        <w:numPr>
          <w:ilvl w:val="0"/>
          <w:numId w:val="9"/>
        </w:numPr>
        <w:ind w:left="780" w:right="180"/>
        <w:rPr>
          <w:rFonts w:hAnsi="Times New Roman" w:cs="Times New Roman"/>
          <w:color w:val="000000"/>
          <w:sz w:val="24"/>
          <w:szCs w:val="24"/>
        </w:rPr>
      </w:pPr>
      <w:r>
        <w:rPr>
          <w:rFonts w:hAnsi="Times New Roman" w:cs="Times New Roman"/>
          <w:color w:val="000000"/>
          <w:sz w:val="24"/>
          <w:szCs w:val="24"/>
          <w:lang w:val="ru-RU"/>
        </w:rPr>
        <w:t>Удостоверения многодетной семьи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Учет бланков ведется по стоимости их приобретения.</w:t>
      </w:r>
      <w:r w:rsidRPr="002B788F">
        <w:rPr>
          <w:lang w:val="ru-RU"/>
        </w:rPr>
        <w:br/>
      </w:r>
      <w:r w:rsidRPr="002B788F">
        <w:rPr>
          <w:rFonts w:hAnsi="Times New Roman" w:cs="Times New Roman"/>
          <w:color w:val="000000"/>
          <w:sz w:val="24"/>
          <w:szCs w:val="24"/>
          <w:lang w:val="ru-RU"/>
        </w:rPr>
        <w:t xml:space="preserve"> Основание: пункт 337 Инструкции к Единому плану счетов № 157н.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14. Перечень должностей сотрудников, ответственных за учет, хранение и выдачу бланков строгой отчетности, приведен в приложении 5.</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15. Особенности применения первичных документов:</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15.1. При 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15.2.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15.3.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Табель учета использования рабочего времени (ф. 0504421) дополнен условными обозначениями.</w:t>
      </w:r>
    </w:p>
    <w:tbl>
      <w:tblPr>
        <w:tblW w:w="8805" w:type="dxa"/>
        <w:tblCellMar>
          <w:top w:w="15" w:type="dxa"/>
          <w:left w:w="15" w:type="dxa"/>
          <w:bottom w:w="15" w:type="dxa"/>
          <w:right w:w="15" w:type="dxa"/>
        </w:tblCellMar>
        <w:tblLook w:val="0600" w:firstRow="0" w:lastRow="0" w:firstColumn="0" w:lastColumn="0" w:noHBand="1" w:noVBand="1"/>
      </w:tblPr>
      <w:tblGrid>
        <w:gridCol w:w="7097"/>
        <w:gridCol w:w="1708"/>
      </w:tblGrid>
      <w:tr w:rsidR="00174F68" w:rsidTr="00DB6D0A">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b/>
                <w:bCs/>
                <w:color w:val="000000"/>
                <w:sz w:val="24"/>
                <w:szCs w:val="24"/>
              </w:rPr>
              <w:t>Код</w:t>
            </w:r>
          </w:p>
        </w:tc>
      </w:tr>
      <w:tr w:rsidR="00174F68" w:rsidTr="00DB6D0A">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color w:val="000000"/>
                <w:sz w:val="24"/>
                <w:szCs w:val="24"/>
              </w:rPr>
              <w:t>Дополнительные выходные дни (оплачиваемые)</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color w:val="000000"/>
                <w:sz w:val="24"/>
                <w:szCs w:val="24"/>
              </w:rPr>
              <w:t>ОВ</w:t>
            </w:r>
          </w:p>
        </w:tc>
      </w:tr>
      <w:tr w:rsidR="00174F68" w:rsidTr="00DB6D0A">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color w:val="000000"/>
                <w:sz w:val="24"/>
                <w:szCs w:val="24"/>
              </w:rPr>
              <w:t>Заключение под стражу</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color w:val="000000"/>
                <w:sz w:val="24"/>
                <w:szCs w:val="24"/>
              </w:rPr>
              <w:t>ЗС</w:t>
            </w:r>
          </w:p>
        </w:tc>
      </w:tr>
      <w:tr w:rsidR="00174F68" w:rsidTr="00DB6D0A">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Pr="002B788F" w:rsidRDefault="002B788F">
            <w:pPr>
              <w:rPr>
                <w:lang w:val="ru-RU"/>
              </w:rPr>
            </w:pPr>
            <w:r w:rsidRPr="002B788F">
              <w:rPr>
                <w:rFonts w:hAnsi="Times New Roman" w:cs="Times New Roman"/>
                <w:color w:val="000000"/>
                <w:sz w:val="24"/>
                <w:szCs w:val="24"/>
                <w:lang w:val="ru-RU"/>
              </w:rPr>
              <w:t>Нахождение в пути к месту вахты и обратно</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color w:val="000000"/>
                <w:sz w:val="24"/>
                <w:szCs w:val="24"/>
              </w:rPr>
              <w:t>ДП</w:t>
            </w:r>
          </w:p>
        </w:tc>
      </w:tr>
      <w:tr w:rsidR="00174F68" w:rsidTr="00DB6D0A">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Pr="002B788F" w:rsidRDefault="00174F68">
            <w:pPr>
              <w:rPr>
                <w:lang w:val="ru-RU"/>
              </w:rPr>
            </w:pP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color w:val="000000"/>
                <w:sz w:val="24"/>
                <w:szCs w:val="24"/>
              </w:rPr>
              <w:t>Д</w:t>
            </w:r>
          </w:p>
        </w:tc>
      </w:tr>
    </w:tbl>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lastRenderedPageBreak/>
        <w:t>15.4. Расчеты по заработной плате и другим выплатам оформляются в Расчетной ведомости (ф. 0504402) и Платежной ведомости (ф. 0504403).</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15.5.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w:t>
      </w:r>
      <w:proofErr w:type="gramStart"/>
      <w:r w:rsidRPr="002B788F">
        <w:rPr>
          <w:rFonts w:hAnsi="Times New Roman" w:cs="Times New Roman"/>
          <w:color w:val="000000"/>
          <w:sz w:val="24"/>
          <w:szCs w:val="24"/>
          <w:lang w:val="ru-RU"/>
        </w:rPr>
        <w:t>скан-копий</w:t>
      </w:r>
      <w:proofErr w:type="gramEnd"/>
      <w:r w:rsidRPr="002B788F">
        <w:rPr>
          <w:rFonts w:hAnsi="Times New Roman" w:cs="Times New Roman"/>
          <w:color w:val="000000"/>
          <w:sz w:val="24"/>
          <w:szCs w:val="24"/>
          <w:lang w:val="ru-RU"/>
        </w:rPr>
        <w:t>.</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w:t>
      </w:r>
      <w:proofErr w:type="gramStart"/>
      <w:r w:rsidRPr="002B788F">
        <w:rPr>
          <w:rFonts w:hAnsi="Times New Roman" w:cs="Times New Roman"/>
          <w:color w:val="000000"/>
          <w:sz w:val="24"/>
          <w:szCs w:val="24"/>
          <w:lang w:val="ru-RU"/>
        </w:rPr>
        <w:t>скан-копией</w:t>
      </w:r>
      <w:proofErr w:type="gramEnd"/>
      <w:r w:rsidRPr="002B788F">
        <w:rPr>
          <w:rFonts w:hAnsi="Times New Roman" w:cs="Times New Roman"/>
          <w:color w:val="000000"/>
          <w:sz w:val="24"/>
          <w:szCs w:val="24"/>
          <w:lang w:val="ru-RU"/>
        </w:rPr>
        <w:t xml:space="preserve"> подписанного документа.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После окончания режима удаленной работы первичные документы, оформленные посредством обмена </w:t>
      </w:r>
      <w:proofErr w:type="gramStart"/>
      <w:r w:rsidRPr="002B788F">
        <w:rPr>
          <w:rFonts w:hAnsi="Times New Roman" w:cs="Times New Roman"/>
          <w:color w:val="000000"/>
          <w:sz w:val="24"/>
          <w:szCs w:val="24"/>
          <w:lang w:val="ru-RU"/>
        </w:rPr>
        <w:t>скан-копий</w:t>
      </w:r>
      <w:proofErr w:type="gramEnd"/>
      <w:r w:rsidRPr="002B788F">
        <w:rPr>
          <w:rFonts w:hAnsi="Times New Roman" w:cs="Times New Roman"/>
          <w:color w:val="000000"/>
          <w:sz w:val="24"/>
          <w:szCs w:val="24"/>
          <w:lang w:val="ru-RU"/>
        </w:rPr>
        <w:t>, распечатываются</w:t>
      </w:r>
      <w:r>
        <w:rPr>
          <w:rFonts w:hAnsi="Times New Roman" w:cs="Times New Roman"/>
          <w:color w:val="000000"/>
          <w:sz w:val="24"/>
          <w:szCs w:val="24"/>
        </w:rPr>
        <w:t> </w:t>
      </w:r>
      <w:r w:rsidRPr="002B788F">
        <w:rPr>
          <w:rFonts w:hAnsi="Times New Roman" w:cs="Times New Roman"/>
          <w:color w:val="000000"/>
          <w:sz w:val="24"/>
          <w:szCs w:val="24"/>
          <w:lang w:val="ru-RU"/>
        </w:rPr>
        <w:t>на бумажном носителе и подписываются собственноручной подписью ответственных лиц.</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16. Сотрудник, ответственный за оформление расчетных листков, высылает каждому сотруднику на его корпоративную электронную почту расчетный</w:t>
      </w:r>
      <w:r>
        <w:rPr>
          <w:rFonts w:hAnsi="Times New Roman" w:cs="Times New Roman"/>
          <w:color w:val="000000"/>
          <w:sz w:val="24"/>
          <w:szCs w:val="24"/>
        </w:rPr>
        <w:t> </w:t>
      </w:r>
      <w:r w:rsidRPr="002B788F">
        <w:rPr>
          <w:rFonts w:hAnsi="Times New Roman" w:cs="Times New Roman"/>
          <w:color w:val="000000"/>
          <w:sz w:val="24"/>
          <w:szCs w:val="24"/>
          <w:lang w:val="ru-RU"/>
        </w:rPr>
        <w:t>листок</w:t>
      </w:r>
      <w:r>
        <w:rPr>
          <w:rFonts w:hAnsi="Times New Roman" w:cs="Times New Roman"/>
          <w:color w:val="000000"/>
          <w:sz w:val="24"/>
          <w:szCs w:val="24"/>
        </w:rPr>
        <w:t> </w:t>
      </w:r>
      <w:r w:rsidRPr="002B788F">
        <w:rPr>
          <w:rFonts w:hAnsi="Times New Roman" w:cs="Times New Roman"/>
          <w:color w:val="000000"/>
          <w:sz w:val="24"/>
          <w:szCs w:val="24"/>
          <w:lang w:val="ru-RU"/>
        </w:rPr>
        <w:t>в день выдачи зарплаты за вторую половину месяца.</w:t>
      </w:r>
    </w:p>
    <w:p w:rsidR="00174F68" w:rsidRPr="002B788F" w:rsidRDefault="002B788F">
      <w:pPr>
        <w:jc w:val="center"/>
        <w:rPr>
          <w:rFonts w:hAnsi="Times New Roman" w:cs="Times New Roman"/>
          <w:color w:val="000000"/>
          <w:sz w:val="24"/>
          <w:szCs w:val="24"/>
          <w:lang w:val="ru-RU"/>
        </w:rPr>
      </w:pPr>
      <w:r>
        <w:rPr>
          <w:rFonts w:hAnsi="Times New Roman" w:cs="Times New Roman"/>
          <w:b/>
          <w:bCs/>
          <w:color w:val="000000"/>
          <w:sz w:val="24"/>
          <w:szCs w:val="24"/>
        </w:rPr>
        <w:t>IV</w:t>
      </w:r>
      <w:r w:rsidRPr="002B788F">
        <w:rPr>
          <w:rFonts w:hAnsi="Times New Roman" w:cs="Times New Roman"/>
          <w:b/>
          <w:bCs/>
          <w:color w:val="000000"/>
          <w:sz w:val="24"/>
          <w:szCs w:val="24"/>
          <w:lang w:val="ru-RU"/>
        </w:rPr>
        <w:t>. План счетов</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1. Бухгалтерский учет ведется с использованием Рабочего плана счетов (приложение 6), разработанного в соответствии с Инструкцией к Единому плану счетов № 157н, Инструкцией № 174н, за исключением операций, указанных в пункте 2 раздела </w:t>
      </w:r>
      <w:r>
        <w:rPr>
          <w:rFonts w:hAnsi="Times New Roman" w:cs="Times New Roman"/>
          <w:color w:val="000000"/>
          <w:sz w:val="24"/>
          <w:szCs w:val="24"/>
        </w:rPr>
        <w:t>IV</w:t>
      </w:r>
      <w:r w:rsidRPr="002B788F">
        <w:rPr>
          <w:rFonts w:hAnsi="Times New Roman" w:cs="Times New Roman"/>
          <w:color w:val="000000"/>
          <w:sz w:val="24"/>
          <w:szCs w:val="24"/>
          <w:lang w:val="ru-RU"/>
        </w:rPr>
        <w:t xml:space="preserve"> настоящей учетной политики.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пункты 2 и 6 Инструкции к Единому плану счетов № 157н, пункт 19 СГС</w:t>
      </w:r>
      <w:r>
        <w:rPr>
          <w:rFonts w:hAnsi="Times New Roman" w:cs="Times New Roman"/>
          <w:color w:val="000000"/>
          <w:sz w:val="24"/>
          <w:szCs w:val="24"/>
        </w:rPr>
        <w:t> </w:t>
      </w:r>
      <w:r w:rsidRPr="002B788F">
        <w:rPr>
          <w:rFonts w:hAnsi="Times New Roman" w:cs="Times New Roman"/>
          <w:color w:val="000000"/>
          <w:sz w:val="24"/>
          <w:szCs w:val="24"/>
          <w:lang w:val="ru-RU"/>
        </w:rPr>
        <w:t>«Концептуальные основы бухучета и отчетности», подпункт «б» пункта 9 СГС «Учетная</w:t>
      </w:r>
      <w:r>
        <w:rPr>
          <w:rFonts w:hAnsi="Times New Roman" w:cs="Times New Roman"/>
          <w:color w:val="000000"/>
          <w:sz w:val="24"/>
          <w:szCs w:val="24"/>
        </w:rPr>
        <w:t> </w:t>
      </w:r>
      <w:r w:rsidRPr="002B788F">
        <w:rPr>
          <w:rFonts w:hAnsi="Times New Roman" w:cs="Times New Roman"/>
          <w:color w:val="000000"/>
          <w:sz w:val="24"/>
          <w:szCs w:val="24"/>
          <w:lang w:val="ru-RU"/>
        </w:rPr>
        <w:t>политика, оценочные значения и ошибки».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При отражении в бухучете хозяйственных операций 1–18-е разряды номера счета Рабочего плана счетов формируются следующим образом.</w:t>
      </w:r>
    </w:p>
    <w:tbl>
      <w:tblPr>
        <w:tblW w:w="10815" w:type="dxa"/>
        <w:tblCellMar>
          <w:top w:w="15" w:type="dxa"/>
          <w:left w:w="15" w:type="dxa"/>
          <w:bottom w:w="15" w:type="dxa"/>
          <w:right w:w="15" w:type="dxa"/>
        </w:tblCellMar>
        <w:tblLook w:val="0600" w:firstRow="0" w:lastRow="0" w:firstColumn="0" w:lastColumn="0" w:noHBand="1" w:noVBand="1"/>
      </w:tblPr>
      <w:tblGrid>
        <w:gridCol w:w="1920"/>
        <w:gridCol w:w="8895"/>
      </w:tblGrid>
      <w:tr w:rsidR="00174F6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74F68" w:rsidRDefault="002B788F">
            <w:proofErr w:type="spellStart"/>
            <w:r>
              <w:rPr>
                <w:rFonts w:hAnsi="Times New Roman" w:cs="Times New Roman"/>
                <w:b/>
                <w:bCs/>
                <w:color w:val="000000"/>
                <w:sz w:val="24"/>
                <w:szCs w:val="24"/>
              </w:rPr>
              <w:t>Разряд</w:t>
            </w:r>
            <w:proofErr w:type="spellEnd"/>
            <w:r>
              <w:br/>
            </w:r>
            <w:r>
              <w:rPr>
                <w:rFonts w:hAnsi="Times New Roman" w:cs="Times New Roman"/>
                <w:b/>
                <w:bCs/>
                <w:color w:val="000000"/>
                <w:sz w:val="24"/>
                <w:szCs w:val="24"/>
              </w:rPr>
              <w:t xml:space="preserve"> </w:t>
            </w:r>
            <w:r>
              <w:rPr>
                <w:rFonts w:hAnsi="Times New Roman" w:cs="Times New Roman"/>
                <w:b/>
                <w:bCs/>
                <w:color w:val="000000"/>
                <w:sz w:val="24"/>
                <w:szCs w:val="24"/>
              </w:rPr>
              <w:tab/>
            </w:r>
            <w:r>
              <w:rPr>
                <w:rFonts w:hAnsi="Times New Roman" w:cs="Times New Roman"/>
                <w:b/>
                <w:bCs/>
                <w:color w:val="000000"/>
                <w:sz w:val="24"/>
                <w:szCs w:val="24"/>
              </w:rPr>
              <w:tab/>
            </w:r>
            <w:r>
              <w:rPr>
                <w:rFonts w:hAnsi="Times New Roman" w:cs="Times New Roman"/>
                <w:b/>
                <w:bCs/>
                <w:color w:val="000000"/>
                <w:sz w:val="24"/>
                <w:szCs w:val="24"/>
              </w:rPr>
              <w:tab/>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74F68" w:rsidRDefault="002B788F">
            <w:r>
              <w:rPr>
                <w:rFonts w:hAnsi="Times New Roman" w:cs="Times New Roman"/>
                <w:b/>
                <w:bCs/>
                <w:color w:val="000000"/>
                <w:sz w:val="24"/>
                <w:szCs w:val="24"/>
              </w:rPr>
              <w:t>Код</w:t>
            </w:r>
          </w:p>
        </w:tc>
      </w:tr>
      <w:tr w:rsidR="00174F68" w:rsidRPr="008B39E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74F68" w:rsidRDefault="002B788F">
            <w:r>
              <w:rPr>
                <w:rFonts w:hAnsi="Times New Roman" w:cs="Times New Roman"/>
                <w:color w:val="000000"/>
                <w:sz w:val="24"/>
                <w:szCs w:val="24"/>
              </w:rPr>
              <w:t>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Pr="002B788F" w:rsidRDefault="00174F68">
            <w:pPr>
              <w:rPr>
                <w:lang w:val="ru-RU"/>
              </w:rPr>
            </w:pP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Аналитический код вида услуги:</w:t>
            </w:r>
          </w:p>
          <w:p w:rsidR="00174F68" w:rsidRPr="002B788F" w:rsidRDefault="00174F68">
            <w:pPr>
              <w:rPr>
                <w:lang w:val="ru-RU"/>
              </w:rPr>
            </w:pP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0702 «Общее образование»</w:t>
            </w:r>
            <w:r w:rsidRPr="002B788F">
              <w:rPr>
                <w:lang w:val="ru-RU"/>
              </w:rPr>
              <w:br/>
            </w:r>
            <w:r w:rsidRPr="002B788F">
              <w:rPr>
                <w:rFonts w:hAnsi="Times New Roman" w:cs="Times New Roman"/>
                <w:color w:val="000000"/>
                <w:sz w:val="24"/>
                <w:szCs w:val="24"/>
                <w:lang w:val="ru-RU"/>
              </w:rPr>
              <w:t>…</w:t>
            </w:r>
          </w:p>
        </w:tc>
      </w:tr>
      <w:tr w:rsidR="00174F6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color w:val="000000"/>
                <w:sz w:val="24"/>
                <w:szCs w:val="24"/>
              </w:rPr>
              <w:lastRenderedPageBreak/>
              <w:t>5–14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Pr="002B788F" w:rsidRDefault="00174F68">
            <w:pPr>
              <w:rPr>
                <w:lang w:val="ru-RU"/>
              </w:rPr>
            </w:pP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174F68" w:rsidRPr="002B788F" w:rsidRDefault="00174F68">
            <w:pPr>
              <w:rPr>
                <w:lang w:val="ru-RU"/>
              </w:rPr>
            </w:pPr>
          </w:p>
          <w:p w:rsidR="00174F68" w:rsidRPr="002B788F" w:rsidRDefault="002B788F">
            <w:pPr>
              <w:numPr>
                <w:ilvl w:val="0"/>
                <w:numId w:val="10"/>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в рамках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174F68" w:rsidRPr="002B788F" w:rsidRDefault="00174F68">
            <w:pPr>
              <w:rPr>
                <w:lang w:val="ru-RU"/>
              </w:rPr>
            </w:pPr>
          </w:p>
          <w:p w:rsidR="00174F68" w:rsidRPr="002B788F" w:rsidRDefault="002B788F">
            <w:pPr>
              <w:numPr>
                <w:ilvl w:val="0"/>
                <w:numId w:val="10"/>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174F68" w:rsidRPr="002B788F" w:rsidRDefault="00174F68">
            <w:pPr>
              <w:rPr>
                <w:lang w:val="ru-RU"/>
              </w:rPr>
            </w:pPr>
          </w:p>
          <w:p w:rsidR="00174F68" w:rsidRDefault="002B788F">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174F68" w:rsidRPr="008B39E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color w:val="000000"/>
                <w:sz w:val="24"/>
                <w:szCs w:val="24"/>
              </w:rPr>
              <w:t>15–17</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Pr="002B788F" w:rsidRDefault="00174F68">
            <w:pPr>
              <w:rPr>
                <w:lang w:val="ru-RU"/>
              </w:rPr>
            </w:pP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Код вида поступлений или выбытий, соответствующий:</w:t>
            </w:r>
          </w:p>
          <w:p w:rsidR="00174F68" w:rsidRPr="002B788F" w:rsidRDefault="00174F68">
            <w:pPr>
              <w:rPr>
                <w:lang w:val="ru-RU"/>
              </w:rPr>
            </w:pPr>
          </w:p>
          <w:p w:rsidR="00174F68" w:rsidRPr="002B788F" w:rsidRDefault="002B788F">
            <w:pPr>
              <w:numPr>
                <w:ilvl w:val="0"/>
                <w:numId w:val="11"/>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аналитической группе подвида доходов бюджетов;</w:t>
            </w:r>
          </w:p>
          <w:p w:rsidR="00174F68" w:rsidRPr="002B788F" w:rsidRDefault="00174F68">
            <w:pPr>
              <w:rPr>
                <w:lang w:val="ru-RU"/>
              </w:rPr>
            </w:pPr>
          </w:p>
          <w:p w:rsidR="00174F68" w:rsidRDefault="002B788F">
            <w:pPr>
              <w:numPr>
                <w:ilvl w:val="0"/>
                <w:numId w:val="1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174F68" w:rsidRDefault="00174F68"/>
          <w:p w:rsidR="00174F68" w:rsidRPr="002B788F" w:rsidRDefault="002B788F">
            <w:pPr>
              <w:numPr>
                <w:ilvl w:val="0"/>
                <w:numId w:val="11"/>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 xml:space="preserve">аналитической группе </w:t>
            </w:r>
            <w:proofErr w:type="gramStart"/>
            <w:r w:rsidRPr="002B788F">
              <w:rPr>
                <w:rFonts w:hAnsi="Times New Roman" w:cs="Times New Roman"/>
                <w:color w:val="000000"/>
                <w:sz w:val="24"/>
                <w:szCs w:val="24"/>
                <w:lang w:val="ru-RU"/>
              </w:rPr>
              <w:t>вида источников финансирования</w:t>
            </w:r>
            <w:r w:rsidRPr="002B788F">
              <w:rPr>
                <w:lang w:val="ru-RU"/>
              </w:rPr>
              <w:br/>
            </w:r>
            <w:r w:rsidRPr="002B788F">
              <w:rPr>
                <w:rFonts w:hAnsi="Times New Roman" w:cs="Times New Roman"/>
                <w:color w:val="000000"/>
                <w:sz w:val="24"/>
                <w:szCs w:val="24"/>
                <w:lang w:val="ru-RU"/>
              </w:rPr>
              <w:t xml:space="preserve"> </w:t>
            </w:r>
            <w:r w:rsidRPr="002B788F">
              <w:rPr>
                <w:rFonts w:hAnsi="Times New Roman" w:cs="Times New Roman"/>
                <w:color w:val="000000"/>
                <w:sz w:val="24"/>
                <w:szCs w:val="24"/>
                <w:lang w:val="ru-RU"/>
              </w:rPr>
              <w:tab/>
            </w:r>
            <w:r w:rsidRPr="002B788F">
              <w:rPr>
                <w:rFonts w:hAnsi="Times New Roman" w:cs="Times New Roman"/>
                <w:color w:val="000000"/>
                <w:sz w:val="24"/>
                <w:szCs w:val="24"/>
                <w:lang w:val="ru-RU"/>
              </w:rPr>
              <w:tab/>
            </w:r>
            <w:r w:rsidRPr="002B788F">
              <w:rPr>
                <w:rFonts w:hAnsi="Times New Roman" w:cs="Times New Roman"/>
                <w:color w:val="000000"/>
                <w:sz w:val="24"/>
                <w:szCs w:val="24"/>
                <w:lang w:val="ru-RU"/>
              </w:rPr>
              <w:tab/>
            </w:r>
            <w:r w:rsidRPr="002B788F">
              <w:rPr>
                <w:rFonts w:hAnsi="Times New Roman" w:cs="Times New Roman"/>
                <w:color w:val="000000"/>
                <w:sz w:val="24"/>
                <w:szCs w:val="24"/>
                <w:lang w:val="ru-RU"/>
              </w:rPr>
              <w:tab/>
              <w:t>дефицитов бюджетов</w:t>
            </w:r>
            <w:proofErr w:type="gramEnd"/>
          </w:p>
        </w:tc>
      </w:tr>
      <w:tr w:rsidR="00174F68" w:rsidRPr="008B39E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Default="002B788F">
            <w:r>
              <w:rPr>
                <w:rFonts w:hAnsi="Times New Roman" w:cs="Times New Roman"/>
                <w:color w:val="000000"/>
                <w:sz w:val="24"/>
                <w:szCs w:val="24"/>
              </w:rPr>
              <w:t>18</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4F68" w:rsidRPr="002B788F" w:rsidRDefault="00174F68">
            <w:pPr>
              <w:rPr>
                <w:lang w:val="ru-RU"/>
              </w:rPr>
            </w:pP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Код вида финансового обеспечения (деятельности):</w:t>
            </w:r>
          </w:p>
          <w:p w:rsidR="00174F68" w:rsidRPr="002B788F" w:rsidRDefault="00174F68">
            <w:pPr>
              <w:rPr>
                <w:lang w:val="ru-RU"/>
              </w:rPr>
            </w:pPr>
          </w:p>
          <w:p w:rsidR="00174F68" w:rsidRPr="002B788F" w:rsidRDefault="002B788F">
            <w:pPr>
              <w:numPr>
                <w:ilvl w:val="0"/>
                <w:numId w:val="12"/>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2 – приносящая доход деятельность (собственные доходы</w:t>
            </w:r>
            <w:r w:rsidRPr="002B788F">
              <w:rPr>
                <w:lang w:val="ru-RU"/>
              </w:rPr>
              <w:br/>
            </w:r>
            <w:r w:rsidRPr="002B788F">
              <w:rPr>
                <w:rFonts w:hAnsi="Times New Roman" w:cs="Times New Roman"/>
                <w:color w:val="000000"/>
                <w:sz w:val="24"/>
                <w:szCs w:val="24"/>
                <w:lang w:val="ru-RU"/>
              </w:rPr>
              <w:t xml:space="preserve"> </w:t>
            </w:r>
            <w:r w:rsidRPr="002B788F">
              <w:rPr>
                <w:rFonts w:hAnsi="Times New Roman" w:cs="Times New Roman"/>
                <w:color w:val="000000"/>
                <w:sz w:val="24"/>
                <w:szCs w:val="24"/>
                <w:lang w:val="ru-RU"/>
              </w:rPr>
              <w:tab/>
            </w:r>
            <w:r w:rsidRPr="002B788F">
              <w:rPr>
                <w:rFonts w:hAnsi="Times New Roman" w:cs="Times New Roman"/>
                <w:color w:val="000000"/>
                <w:sz w:val="24"/>
                <w:szCs w:val="24"/>
                <w:lang w:val="ru-RU"/>
              </w:rPr>
              <w:tab/>
            </w:r>
            <w:r w:rsidRPr="002B788F">
              <w:rPr>
                <w:rFonts w:hAnsi="Times New Roman" w:cs="Times New Roman"/>
                <w:color w:val="000000"/>
                <w:sz w:val="24"/>
                <w:szCs w:val="24"/>
                <w:lang w:val="ru-RU"/>
              </w:rPr>
              <w:tab/>
            </w:r>
            <w:r w:rsidRPr="002B788F">
              <w:rPr>
                <w:rFonts w:hAnsi="Times New Roman" w:cs="Times New Roman"/>
                <w:color w:val="000000"/>
                <w:sz w:val="24"/>
                <w:szCs w:val="24"/>
                <w:lang w:val="ru-RU"/>
              </w:rPr>
              <w:tab/>
              <w:t>учреждения);</w:t>
            </w:r>
          </w:p>
          <w:p w:rsidR="00174F68" w:rsidRPr="002B788F" w:rsidRDefault="00174F68">
            <w:pPr>
              <w:rPr>
                <w:lang w:val="ru-RU"/>
              </w:rPr>
            </w:pPr>
          </w:p>
          <w:p w:rsidR="00174F68" w:rsidRDefault="002B788F">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174F68" w:rsidRDefault="00174F68"/>
          <w:p w:rsidR="00174F68" w:rsidRPr="002B788F" w:rsidRDefault="002B788F">
            <w:pPr>
              <w:numPr>
                <w:ilvl w:val="0"/>
                <w:numId w:val="12"/>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4 – субсидия на выполнение государственного задания;</w:t>
            </w:r>
          </w:p>
          <w:p w:rsidR="00174F68" w:rsidRPr="002B788F" w:rsidRDefault="00174F68">
            <w:pPr>
              <w:rPr>
                <w:lang w:val="ru-RU"/>
              </w:rPr>
            </w:pPr>
          </w:p>
          <w:p w:rsidR="00174F68" w:rsidRDefault="002B788F">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lastRenderedPageBreak/>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174F68" w:rsidRDefault="00174F68"/>
          <w:p w:rsidR="00174F68" w:rsidRPr="002B788F" w:rsidRDefault="002B788F">
            <w:pPr>
              <w:numPr>
                <w:ilvl w:val="0"/>
                <w:numId w:val="12"/>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6 – субсидии на цели осуществления капитальных вложений</w:t>
            </w:r>
          </w:p>
        </w:tc>
      </w:tr>
    </w:tbl>
    <w:p w:rsidR="00174F68" w:rsidRPr="002B788F" w:rsidRDefault="00174F68">
      <w:pPr>
        <w:rPr>
          <w:rFonts w:hAnsi="Times New Roman" w:cs="Times New Roman"/>
          <w:color w:val="000000"/>
          <w:sz w:val="24"/>
          <w:szCs w:val="24"/>
          <w:lang w:val="ru-RU"/>
        </w:rPr>
      </w:pP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пункты 21–21.2 Инструкции к Единому плану счетов № 157н, пункт 2.1 Инструкции № 174н.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Кроме </w:t>
      </w:r>
      <w:proofErr w:type="spellStart"/>
      <w:r w:rsidRPr="002B788F">
        <w:rPr>
          <w:rFonts w:hAnsi="Times New Roman" w:cs="Times New Roman"/>
          <w:color w:val="000000"/>
          <w:sz w:val="24"/>
          <w:szCs w:val="24"/>
          <w:lang w:val="ru-RU"/>
        </w:rPr>
        <w:t>забалансовых</w:t>
      </w:r>
      <w:proofErr w:type="spellEnd"/>
      <w:r w:rsidRPr="002B788F">
        <w:rPr>
          <w:rFonts w:hAnsi="Times New Roman" w:cs="Times New Roman"/>
          <w:color w:val="000000"/>
          <w:sz w:val="24"/>
          <w:szCs w:val="24"/>
          <w:lang w:val="ru-RU"/>
        </w:rPr>
        <w:t xml:space="preserve"> счетов, утвержденных в Инструкции к Единому плану счетов № 157н, учреждение применяет дополнительные </w:t>
      </w:r>
      <w:proofErr w:type="spellStart"/>
      <w:r w:rsidRPr="002B788F">
        <w:rPr>
          <w:rFonts w:hAnsi="Times New Roman" w:cs="Times New Roman"/>
          <w:color w:val="000000"/>
          <w:sz w:val="24"/>
          <w:szCs w:val="24"/>
          <w:lang w:val="ru-RU"/>
        </w:rPr>
        <w:t>забалансовые</w:t>
      </w:r>
      <w:proofErr w:type="spellEnd"/>
      <w:r w:rsidRPr="002B788F">
        <w:rPr>
          <w:rFonts w:hAnsi="Times New Roman" w:cs="Times New Roman"/>
          <w:color w:val="000000"/>
          <w:sz w:val="24"/>
          <w:szCs w:val="24"/>
          <w:lang w:val="ru-RU"/>
        </w:rPr>
        <w:t xml:space="preserve"> счета, утвержденные в Рабочем плане счетов (приложение 6).</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332 Инструкции к Единому плану счетов № 157н, пункт 19</w:t>
      </w:r>
      <w:r>
        <w:rPr>
          <w:rFonts w:hAnsi="Times New Roman" w:cs="Times New Roman"/>
          <w:color w:val="000000"/>
          <w:sz w:val="24"/>
          <w:szCs w:val="24"/>
        </w:rPr>
        <w:t> </w:t>
      </w:r>
      <w:r w:rsidRPr="002B788F">
        <w:rPr>
          <w:rFonts w:hAnsi="Times New Roman" w:cs="Times New Roman"/>
          <w:color w:val="000000"/>
          <w:sz w:val="24"/>
          <w:szCs w:val="24"/>
          <w:lang w:val="ru-RU"/>
        </w:rPr>
        <w:t xml:space="preserve"> СГС</w:t>
      </w:r>
      <w:r>
        <w:rPr>
          <w:rFonts w:hAnsi="Times New Roman" w:cs="Times New Roman"/>
          <w:color w:val="000000"/>
          <w:sz w:val="24"/>
          <w:szCs w:val="24"/>
        </w:rPr>
        <w:t> </w:t>
      </w:r>
      <w:r w:rsidRPr="002B788F">
        <w:rPr>
          <w:rFonts w:hAnsi="Times New Roman" w:cs="Times New Roman"/>
          <w:color w:val="000000"/>
          <w:sz w:val="24"/>
          <w:szCs w:val="24"/>
          <w:lang w:val="ru-RU"/>
        </w:rPr>
        <w:t>«Концептуальные основы бухучета и отчетности».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 В части операций по исполнению публичных обязательств перед гражданами в денежной форме учреждение ведет бюджетный учет по рабочему Плану счетов в соответствии Инструкцией № 162н.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пункты 2 и 6 Инструкции к Единому плану счетов № 157н.</w:t>
      </w:r>
    </w:p>
    <w:p w:rsidR="00174F68" w:rsidRPr="002B788F" w:rsidRDefault="002B788F">
      <w:pPr>
        <w:jc w:val="center"/>
        <w:rPr>
          <w:rFonts w:hAnsi="Times New Roman" w:cs="Times New Roman"/>
          <w:color w:val="000000"/>
          <w:sz w:val="24"/>
          <w:szCs w:val="24"/>
          <w:lang w:val="ru-RU"/>
        </w:rPr>
      </w:pPr>
      <w:r>
        <w:rPr>
          <w:rFonts w:hAnsi="Times New Roman" w:cs="Times New Roman"/>
          <w:b/>
          <w:bCs/>
          <w:color w:val="000000"/>
          <w:sz w:val="24"/>
          <w:szCs w:val="24"/>
        </w:rPr>
        <w:t>V</w:t>
      </w:r>
      <w:r w:rsidRPr="002B788F">
        <w:rPr>
          <w:rFonts w:hAnsi="Times New Roman" w:cs="Times New Roman"/>
          <w:b/>
          <w:bCs/>
          <w:color w:val="000000"/>
          <w:sz w:val="24"/>
          <w:szCs w:val="24"/>
          <w:lang w:val="ru-RU"/>
        </w:rPr>
        <w:t>. Методика ведения бухгалтерского учета</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1. Общие положения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1.1. Бухучет ведется по первичным документам, которые проверены сотрудниками бухгалтерии в соответствии с положением о внутреннем финансовом контроле (приложение 14).</w:t>
      </w:r>
      <w:r w:rsidRPr="002B788F">
        <w:rPr>
          <w:lang w:val="ru-RU"/>
        </w:rPr>
        <w:br/>
      </w:r>
      <w:r w:rsidRPr="002B788F">
        <w:rPr>
          <w:rFonts w:hAnsi="Times New Roman" w:cs="Times New Roman"/>
          <w:color w:val="000000"/>
          <w:sz w:val="24"/>
          <w:szCs w:val="24"/>
          <w:lang w:val="ru-RU"/>
        </w:rPr>
        <w:t xml:space="preserve"> Основание: пункт 3 Инструкции к Единому плану счетов № 157н, пункт 23 СГС «Концептуальные основы бухучета и отчетности».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r w:rsidRPr="002B788F">
        <w:rPr>
          <w:lang w:val="ru-RU"/>
        </w:rPr>
        <w:br/>
      </w:r>
      <w:r w:rsidRPr="002B788F">
        <w:rPr>
          <w:rFonts w:hAnsi="Times New Roman" w:cs="Times New Roman"/>
          <w:color w:val="000000"/>
          <w:sz w:val="24"/>
          <w:szCs w:val="24"/>
          <w:lang w:val="ru-RU"/>
        </w:rPr>
        <w:t xml:space="preserve"> Основание: пункт 54 СГС «Концептуальные основы бухучета и отчетности».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r w:rsidRPr="002B788F">
        <w:rPr>
          <w:lang w:val="ru-RU"/>
        </w:rPr>
        <w:br/>
      </w:r>
      <w:r w:rsidRPr="002B788F">
        <w:rPr>
          <w:rFonts w:hAnsi="Times New Roman" w:cs="Times New Roman"/>
          <w:color w:val="000000"/>
          <w:sz w:val="24"/>
          <w:szCs w:val="24"/>
          <w:lang w:val="ru-RU"/>
        </w:rPr>
        <w:t xml:space="preserve"> Основание: пункт 6 СГС «Учетная политика, оценочные значения и ошибки».</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2. Основные средства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2.1. Учреждение учитывает в составе основных средств материальные объекты имущества, независимо от их стоимости, со сроком полезного использования более 12 </w:t>
      </w:r>
      <w:r w:rsidRPr="002B788F">
        <w:rPr>
          <w:rFonts w:hAnsi="Times New Roman" w:cs="Times New Roman"/>
          <w:color w:val="000000"/>
          <w:sz w:val="24"/>
          <w:szCs w:val="24"/>
          <w:lang w:val="ru-RU"/>
        </w:rPr>
        <w:lastRenderedPageBreak/>
        <w:t>месяцев, а также бесконтактные термометры, диспенсеры для антисептиков, штампы, печати и инвентарь. Перечень объектов, которые относятся к группе «Инвентарь производственный и хозяйственный», приведен в приложении 7.</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174F68" w:rsidRDefault="002B788F">
      <w:pPr>
        <w:numPr>
          <w:ilvl w:val="0"/>
          <w:numId w:val="1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174F68" w:rsidRPr="002B788F" w:rsidRDefault="002B788F">
      <w:pPr>
        <w:numPr>
          <w:ilvl w:val="0"/>
          <w:numId w:val="13"/>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мебель для обстановки одного помещения: столы, стулья, стеллажи, шкафы, полки;</w:t>
      </w:r>
    </w:p>
    <w:p w:rsidR="00174F68" w:rsidRPr="002B788F" w:rsidRDefault="002B788F">
      <w:pPr>
        <w:numPr>
          <w:ilvl w:val="0"/>
          <w:numId w:val="13"/>
        </w:numPr>
        <w:ind w:left="780" w:right="180"/>
        <w:contextualSpacing/>
        <w:rPr>
          <w:rFonts w:hAnsi="Times New Roman" w:cs="Times New Roman"/>
          <w:color w:val="000000"/>
          <w:sz w:val="24"/>
          <w:szCs w:val="24"/>
          <w:lang w:val="ru-RU"/>
        </w:rPr>
      </w:pPr>
      <w:proofErr w:type="gramStart"/>
      <w:r w:rsidRPr="002B788F">
        <w:rPr>
          <w:rFonts w:hAnsi="Times New Roman" w:cs="Times New Roman"/>
          <w:color w:val="000000"/>
          <w:sz w:val="24"/>
          <w:szCs w:val="24"/>
          <w:lang w:val="ru-RU"/>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roofErr w:type="gramEnd"/>
    </w:p>
    <w:p w:rsidR="00174F68" w:rsidRDefault="002B788F">
      <w:pPr>
        <w:numPr>
          <w:ilvl w:val="0"/>
          <w:numId w:val="13"/>
        </w:numPr>
        <w:ind w:left="780" w:right="180"/>
        <w:rPr>
          <w:rFonts w:hAnsi="Times New Roman" w:cs="Times New Roman"/>
          <w:color w:val="000000"/>
          <w:sz w:val="24"/>
          <w:szCs w:val="24"/>
        </w:rPr>
      </w:pPr>
      <w:r>
        <w:rPr>
          <w:rFonts w:hAnsi="Times New Roman" w:cs="Times New Roman"/>
          <w:color w:val="000000"/>
          <w:sz w:val="24"/>
          <w:szCs w:val="24"/>
        </w:rPr>
        <w:t>…</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10 СГС «Основные средства».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2.3.</w:t>
      </w:r>
      <w:r>
        <w:rPr>
          <w:rFonts w:hAnsi="Times New Roman" w:cs="Times New Roman"/>
          <w:color w:val="000000"/>
          <w:sz w:val="24"/>
          <w:szCs w:val="24"/>
        </w:rPr>
        <w:t> </w:t>
      </w:r>
      <w:r w:rsidRPr="002B788F">
        <w:rPr>
          <w:rFonts w:hAnsi="Times New Roman" w:cs="Times New Roman"/>
          <w:color w:val="000000"/>
          <w:sz w:val="24"/>
          <w:szCs w:val="24"/>
          <w:lang w:val="ru-RU"/>
        </w:rPr>
        <w:t>Уникальный инвентарный номер состоит из десяти знаков и присваивается в порядке:</w:t>
      </w:r>
    </w:p>
    <w:p w:rsidR="00174F68" w:rsidRPr="002B788F" w:rsidRDefault="002B788F">
      <w:pPr>
        <w:numPr>
          <w:ilvl w:val="0"/>
          <w:numId w:val="14"/>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174F68" w:rsidRPr="002B788F" w:rsidRDefault="002B788F">
      <w:pPr>
        <w:numPr>
          <w:ilvl w:val="0"/>
          <w:numId w:val="14"/>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2–4-е разряды – код объекта учета синтетического счета в Плане счетов бухгалтерского учета (приложение 1 к приказу Минфина России от 16.12.2010 № 174н);</w:t>
      </w:r>
    </w:p>
    <w:p w:rsidR="00174F68" w:rsidRPr="002B788F" w:rsidRDefault="002B788F">
      <w:pPr>
        <w:numPr>
          <w:ilvl w:val="0"/>
          <w:numId w:val="14"/>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5–6-е разряды – код группы и вида синтетического счета Плана счетов бухгалтерского учета (приложение 1 к приказу Минфина России от 16.12.2010 № 174н);</w:t>
      </w:r>
    </w:p>
    <w:p w:rsidR="00174F68" w:rsidRPr="002B788F" w:rsidRDefault="002B788F">
      <w:pPr>
        <w:numPr>
          <w:ilvl w:val="0"/>
          <w:numId w:val="14"/>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7–10-е разряды – порядковый номер нефинансового актива.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9 СГС «Основные средства», пункт 46 Инструкции к Единому плану счетов № 157н.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2.4. Присвоенный объекту инвентарный номер обозначается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174F68" w:rsidRDefault="002B788F">
      <w:pPr>
        <w:rPr>
          <w:rFonts w:hAnsi="Times New Roman" w:cs="Times New Roman"/>
          <w:color w:val="000000"/>
          <w:sz w:val="24"/>
          <w:szCs w:val="24"/>
        </w:rPr>
      </w:pPr>
      <w:r w:rsidRPr="002B788F">
        <w:rPr>
          <w:rFonts w:hAnsi="Times New Roman" w:cs="Times New Roman"/>
          <w:color w:val="000000"/>
          <w:sz w:val="24"/>
          <w:szCs w:val="24"/>
          <w:lang w:val="ru-RU"/>
        </w:rPr>
        <w:t>2.5. Затраты по замене отдельных составных частей комплекса</w:t>
      </w:r>
      <w:r>
        <w:rPr>
          <w:rFonts w:hAnsi="Times New Roman" w:cs="Times New Roman"/>
          <w:color w:val="000000"/>
          <w:sz w:val="24"/>
          <w:szCs w:val="24"/>
        </w:rPr>
        <w:t> </w:t>
      </w:r>
      <w:r w:rsidRPr="002B788F">
        <w:rPr>
          <w:rFonts w:hAnsi="Times New Roman" w:cs="Times New Roman"/>
          <w:color w:val="000000"/>
          <w:sz w:val="24"/>
          <w:szCs w:val="24"/>
          <w:lang w:val="ru-RU"/>
        </w:rPr>
        <w:t xml:space="preserve">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w:t>
      </w:r>
      <w:r w:rsidRPr="002B788F">
        <w:rPr>
          <w:rFonts w:hAnsi="Times New Roman" w:cs="Times New Roman"/>
          <w:color w:val="000000"/>
          <w:sz w:val="24"/>
          <w:szCs w:val="24"/>
          <w:lang w:val="ru-RU"/>
        </w:rPr>
        <w:lastRenderedPageBreak/>
        <w:t>текущие расходы стоимость</w:t>
      </w:r>
      <w:r>
        <w:rPr>
          <w:rFonts w:hAnsi="Times New Roman" w:cs="Times New Roman"/>
          <w:color w:val="000000"/>
          <w:sz w:val="24"/>
          <w:szCs w:val="24"/>
        </w:rPr>
        <w:t> </w:t>
      </w:r>
      <w:r w:rsidRPr="002B788F">
        <w:rPr>
          <w:rFonts w:hAnsi="Times New Roman" w:cs="Times New Roman"/>
          <w:color w:val="000000"/>
          <w:sz w:val="24"/>
          <w:szCs w:val="24"/>
          <w:lang w:val="ru-RU"/>
        </w:rPr>
        <w:t>заменяемых (</w:t>
      </w:r>
      <w:proofErr w:type="spellStart"/>
      <w:r w:rsidRPr="002B788F">
        <w:rPr>
          <w:rFonts w:hAnsi="Times New Roman" w:cs="Times New Roman"/>
          <w:color w:val="000000"/>
          <w:sz w:val="24"/>
          <w:szCs w:val="24"/>
          <w:lang w:val="ru-RU"/>
        </w:rPr>
        <w:t>выбываемых</w:t>
      </w:r>
      <w:proofErr w:type="spellEnd"/>
      <w:r w:rsidRPr="002B788F">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174F68" w:rsidRDefault="002B788F">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174F68" w:rsidRDefault="002B788F">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174F68" w:rsidRDefault="002B788F">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инвентарь производственный и хозяйственный;</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27 СГС «Основные средства».</w:t>
      </w:r>
    </w:p>
    <w:p w:rsidR="00174F68" w:rsidRDefault="002B788F">
      <w:pPr>
        <w:rPr>
          <w:rFonts w:hAnsi="Times New Roman" w:cs="Times New Roman"/>
          <w:color w:val="000000"/>
          <w:sz w:val="24"/>
          <w:szCs w:val="24"/>
        </w:rPr>
      </w:pPr>
      <w:r w:rsidRPr="002B788F">
        <w:rPr>
          <w:rFonts w:hAnsi="Times New Roman" w:cs="Times New Roman"/>
          <w:color w:val="000000"/>
          <w:sz w:val="24"/>
          <w:szCs w:val="24"/>
          <w:lang w:val="ru-RU"/>
        </w:rPr>
        <w:t xml:space="preserve">2.6. В случае частичной ликвидации или </w:t>
      </w:r>
      <w:proofErr w:type="spellStart"/>
      <w:r w:rsidRPr="002B788F">
        <w:rPr>
          <w:rFonts w:hAnsi="Times New Roman" w:cs="Times New Roman"/>
          <w:color w:val="000000"/>
          <w:sz w:val="24"/>
          <w:szCs w:val="24"/>
          <w:lang w:val="ru-RU"/>
        </w:rPr>
        <w:t>разукомплектации</w:t>
      </w:r>
      <w:proofErr w:type="spellEnd"/>
      <w:r w:rsidRPr="002B788F">
        <w:rPr>
          <w:rFonts w:hAnsi="Times New Roman" w:cs="Times New Roman"/>
          <w:color w:val="000000"/>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174F68" w:rsidRDefault="002B788F">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площади;</w:t>
      </w:r>
    </w:p>
    <w:p w:rsidR="00174F68" w:rsidRDefault="002B788F">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174F68" w:rsidRDefault="002B788F">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174F68" w:rsidRPr="002B788F" w:rsidRDefault="002B788F">
      <w:pPr>
        <w:numPr>
          <w:ilvl w:val="0"/>
          <w:numId w:val="16"/>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иному показателю, установленному комиссией по поступлению и выбытию активов.</w:t>
      </w:r>
    </w:p>
    <w:p w:rsidR="00174F68" w:rsidRDefault="002B788F">
      <w:pPr>
        <w:rPr>
          <w:rFonts w:hAnsi="Times New Roman" w:cs="Times New Roman"/>
          <w:color w:val="000000"/>
          <w:sz w:val="24"/>
          <w:szCs w:val="24"/>
        </w:rPr>
      </w:pPr>
      <w:r w:rsidRPr="002B788F">
        <w:rPr>
          <w:rFonts w:hAnsi="Times New Roman" w:cs="Times New Roman"/>
          <w:color w:val="000000"/>
          <w:sz w:val="24"/>
          <w:szCs w:val="24"/>
          <w:lang w:val="ru-RU"/>
        </w:rPr>
        <w:t xml:space="preserve">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w:t>
      </w:r>
      <w:proofErr w:type="spellStart"/>
      <w:r w:rsidRPr="002B788F">
        <w:rPr>
          <w:rFonts w:hAnsi="Times New Roman" w:cs="Times New Roman"/>
          <w:color w:val="000000"/>
          <w:sz w:val="24"/>
          <w:szCs w:val="24"/>
          <w:lang w:val="ru-RU"/>
        </w:rPr>
        <w:t>дооборудований</w:t>
      </w:r>
      <w:proofErr w:type="spellEnd"/>
      <w:r w:rsidRPr="002B788F">
        <w:rPr>
          <w:rFonts w:hAnsi="Times New Roman" w:cs="Times New Roman"/>
          <w:color w:val="000000"/>
          <w:sz w:val="24"/>
          <w:szCs w:val="24"/>
          <w:lang w:val="ru-RU"/>
        </w:rPr>
        <w:t>,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rFonts w:hAnsi="Times New Roman" w:cs="Times New Roman"/>
          <w:color w:val="000000"/>
          <w:sz w:val="24"/>
          <w:szCs w:val="24"/>
        </w:rPr>
        <w:t> </w:t>
      </w:r>
      <w:r w:rsidRPr="002B788F">
        <w:rPr>
          <w:rFonts w:hAnsi="Times New Roman" w:cs="Times New Roman"/>
          <w:color w:val="000000"/>
          <w:sz w:val="24"/>
          <w:szCs w:val="24"/>
          <w:lang w:val="ru-RU"/>
        </w:rPr>
        <w:t>сумма затрат на проведение аналогичного мероприятия списывается</w:t>
      </w:r>
      <w:r>
        <w:rPr>
          <w:rFonts w:hAnsi="Times New Roman" w:cs="Times New Roman"/>
          <w:color w:val="000000"/>
          <w:sz w:val="24"/>
          <w:szCs w:val="24"/>
        </w:rPr>
        <w:t> </w:t>
      </w:r>
      <w:r w:rsidRPr="002B788F">
        <w:rPr>
          <w:rFonts w:hAnsi="Times New Roman" w:cs="Times New Roman"/>
          <w:color w:val="000000"/>
          <w:sz w:val="24"/>
          <w:szCs w:val="24"/>
          <w:lang w:val="ru-RU"/>
        </w:rPr>
        <w:t xml:space="preserve">в расходы текущего периода с учетом накопленной амортизации.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174F68" w:rsidRDefault="002B788F">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174F68" w:rsidRDefault="002B788F">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28 СГС «Основные средства».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2.8. Начисление амортизации осуществляется следующим образом:</w:t>
      </w:r>
    </w:p>
    <w:p w:rsidR="00174F68" w:rsidRPr="002B788F" w:rsidRDefault="002B788F">
      <w:pPr>
        <w:numPr>
          <w:ilvl w:val="0"/>
          <w:numId w:val="18"/>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r>
    </w:p>
    <w:p w:rsidR="00174F68" w:rsidRPr="002B788F" w:rsidRDefault="002B788F">
      <w:pPr>
        <w:numPr>
          <w:ilvl w:val="0"/>
          <w:numId w:val="18"/>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линейным методом – на остальные объекты основных средств.</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пункты 36, 37 СГС «Основные средства».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40 СГС «Основные средства».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w:t>
      </w:r>
      <w:r w:rsidRPr="002B788F">
        <w:rPr>
          <w:rFonts w:hAnsi="Times New Roman" w:cs="Times New Roman"/>
          <w:color w:val="000000"/>
          <w:sz w:val="24"/>
          <w:szCs w:val="24"/>
          <w:lang w:val="ru-RU"/>
        </w:rPr>
        <w:lastRenderedPageBreak/>
        <w:t>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41 СГС «Основные средства».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приложении 1 настоящей учетной политики.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2.12. Имущество, относящееся к категории особо ценного имущества (ОЦИ), определяет комиссия по поступлению и выбытию активов (приложение 1). Такое имущество принимается к учету на основании выписки из протокола комиссии.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2.13. Основные средства стоимостью до 10 000 руб. включительно, находящиеся в эксплуатации, учитываются на </w:t>
      </w:r>
      <w:proofErr w:type="spellStart"/>
      <w:r w:rsidRPr="002B788F">
        <w:rPr>
          <w:rFonts w:hAnsi="Times New Roman" w:cs="Times New Roman"/>
          <w:color w:val="000000"/>
          <w:sz w:val="24"/>
          <w:szCs w:val="24"/>
          <w:lang w:val="ru-RU"/>
        </w:rPr>
        <w:t>забалансовом</w:t>
      </w:r>
      <w:proofErr w:type="spellEnd"/>
      <w:r w:rsidRPr="002B788F">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2B788F">
        <w:rPr>
          <w:rFonts w:hAnsi="Times New Roman" w:cs="Times New Roman"/>
          <w:color w:val="000000"/>
          <w:sz w:val="24"/>
          <w:szCs w:val="24"/>
          <w:lang w:val="ru-RU"/>
        </w:rPr>
        <w:t>по балансовой стоимости.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2.14.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2.16.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2B788F">
        <w:rPr>
          <w:rFonts w:hAnsi="Times New Roman" w:cs="Times New Roman"/>
          <w:color w:val="000000"/>
          <w:sz w:val="24"/>
          <w:szCs w:val="24"/>
          <w:lang w:val="ru-RU"/>
        </w:rPr>
        <w:t xml:space="preserve"> настоящей учетной политики.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2.17.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2.18. Передача в пользование объектов, которые содержатся за счет учреждения, отражается как внутреннее перемещение. Учет таких объектов ведется на </w:t>
      </w:r>
      <w:r w:rsidRPr="002B788F">
        <w:rPr>
          <w:rFonts w:hAnsi="Times New Roman" w:cs="Times New Roman"/>
          <w:color w:val="000000"/>
          <w:sz w:val="24"/>
          <w:szCs w:val="24"/>
          <w:lang w:val="ru-RU"/>
        </w:rPr>
        <w:lastRenderedPageBreak/>
        <w:t xml:space="preserve">дополнительном </w:t>
      </w:r>
      <w:proofErr w:type="spellStart"/>
      <w:r w:rsidRPr="002B788F">
        <w:rPr>
          <w:rFonts w:hAnsi="Times New Roman" w:cs="Times New Roman"/>
          <w:color w:val="000000"/>
          <w:sz w:val="24"/>
          <w:szCs w:val="24"/>
          <w:lang w:val="ru-RU"/>
        </w:rPr>
        <w:t>забалансовом</w:t>
      </w:r>
      <w:proofErr w:type="spellEnd"/>
      <w:r w:rsidRPr="002B788F">
        <w:rPr>
          <w:rFonts w:hAnsi="Times New Roman" w:cs="Times New Roman"/>
          <w:color w:val="000000"/>
          <w:sz w:val="24"/>
          <w:szCs w:val="24"/>
          <w:lang w:val="ru-RU"/>
        </w:rPr>
        <w:t xml:space="preserve"> счете 43П «Имущество, переданное в пользование, – не объект аренды».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2.19. Ответственными за хранение технической документации на объекты основных средств являются ответственные лица, за которыми закреплены объекты. Если на основное средство производитель (поставщик) предусмотрел гарантийный срок, ответственное лицо хранит также гарантийные талоны.</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3. Нематериальные активы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3.1. Начисление амортизации осуществляется следующим образом:</w:t>
      </w:r>
    </w:p>
    <w:p w:rsidR="00174F68" w:rsidRPr="002B788F" w:rsidRDefault="002B788F">
      <w:pPr>
        <w:numPr>
          <w:ilvl w:val="0"/>
          <w:numId w:val="19"/>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методом уменьшаемого остатка с применением коэффициента 2 – на нематериальные активы группы «Научные исследования (научно-исследовательские разработки)»;</w:t>
      </w:r>
    </w:p>
    <w:p w:rsidR="00174F68" w:rsidRPr="002B788F" w:rsidRDefault="002B788F">
      <w:pPr>
        <w:numPr>
          <w:ilvl w:val="0"/>
          <w:numId w:val="19"/>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линейным методом – на остальные объекты нематериальных активов.</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пункты 30, 31</w:t>
      </w:r>
      <w:r>
        <w:rPr>
          <w:rFonts w:hAnsi="Times New Roman" w:cs="Times New Roman"/>
          <w:color w:val="000000"/>
          <w:sz w:val="24"/>
          <w:szCs w:val="24"/>
        </w:rPr>
        <w:t> </w:t>
      </w:r>
      <w:r w:rsidRPr="002B788F">
        <w:rPr>
          <w:rFonts w:hAnsi="Times New Roman" w:cs="Times New Roman"/>
          <w:color w:val="000000"/>
          <w:sz w:val="24"/>
          <w:szCs w:val="24"/>
          <w:lang w:val="ru-RU"/>
        </w:rPr>
        <w:t>СГС «Нематериальные активы».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3.2.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44</w:t>
      </w:r>
      <w:r>
        <w:rPr>
          <w:rFonts w:hAnsi="Times New Roman" w:cs="Times New Roman"/>
          <w:color w:val="000000"/>
          <w:sz w:val="24"/>
          <w:szCs w:val="24"/>
        </w:rPr>
        <w:t> </w:t>
      </w:r>
      <w:r w:rsidRPr="002B788F">
        <w:rPr>
          <w:rFonts w:hAnsi="Times New Roman" w:cs="Times New Roman"/>
          <w:color w:val="000000"/>
          <w:sz w:val="24"/>
          <w:szCs w:val="24"/>
          <w:lang w:val="ru-RU"/>
        </w:rPr>
        <w:t>СГС «Нематериальные активы».</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4. Материальные запасы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приложении 7.</w:t>
      </w:r>
    </w:p>
    <w:p w:rsidR="00174F68" w:rsidRDefault="002B788F">
      <w:pPr>
        <w:rPr>
          <w:rFonts w:hAnsi="Times New Roman" w:cs="Times New Roman"/>
          <w:color w:val="000000"/>
          <w:sz w:val="24"/>
          <w:szCs w:val="24"/>
        </w:rPr>
      </w:pPr>
      <w:r w:rsidRPr="002B788F">
        <w:rPr>
          <w:rFonts w:hAnsi="Times New Roman" w:cs="Times New Roman"/>
          <w:color w:val="000000"/>
          <w:sz w:val="24"/>
          <w:szCs w:val="24"/>
          <w:lang w:val="ru-RU"/>
        </w:rPr>
        <w:t xml:space="preserve">4.2. Единица учета материальных запасов в учреждении – номенклатурная (реестровая) единица. </w:t>
      </w:r>
      <w:proofErr w:type="spellStart"/>
      <w:r>
        <w:rPr>
          <w:rFonts w:hAnsi="Times New Roman" w:cs="Times New Roman"/>
          <w:color w:val="000000"/>
          <w:sz w:val="24"/>
          <w:szCs w:val="24"/>
        </w:rPr>
        <w:t>Исключения</w:t>
      </w:r>
      <w:proofErr w:type="spellEnd"/>
      <w:r>
        <w:rPr>
          <w:rFonts w:hAnsi="Times New Roman" w:cs="Times New Roman"/>
          <w:color w:val="000000"/>
          <w:sz w:val="24"/>
          <w:szCs w:val="24"/>
        </w:rPr>
        <w:t>:</w:t>
      </w:r>
    </w:p>
    <w:p w:rsidR="00174F68" w:rsidRPr="002B788F" w:rsidRDefault="002B788F">
      <w:pPr>
        <w:numPr>
          <w:ilvl w:val="0"/>
          <w:numId w:val="20"/>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 xml:space="preserve">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w:t>
      </w:r>
      <w:proofErr w:type="gramStart"/>
      <w:r w:rsidRPr="002B788F">
        <w:rPr>
          <w:rFonts w:hAnsi="Times New Roman" w:cs="Times New Roman"/>
          <w:color w:val="000000"/>
          <w:sz w:val="24"/>
          <w:szCs w:val="24"/>
          <w:lang w:val="ru-RU"/>
        </w:rPr>
        <w:t>одинаковыми</w:t>
      </w:r>
      <w:proofErr w:type="gramEnd"/>
      <w:r w:rsidRPr="002B788F">
        <w:rPr>
          <w:rFonts w:hAnsi="Times New Roman" w:cs="Times New Roman"/>
          <w:color w:val="000000"/>
          <w:sz w:val="24"/>
          <w:szCs w:val="24"/>
          <w:lang w:val="ru-RU"/>
        </w:rPr>
        <w:t xml:space="preserve"> диаметром и количеством штук в коробке и т. д. Единица учета таких материальных запасов – однородная (реестровая) группа запасов;</w:t>
      </w:r>
    </w:p>
    <w:p w:rsidR="00174F68" w:rsidRDefault="002B788F">
      <w:pPr>
        <w:numPr>
          <w:ilvl w:val="0"/>
          <w:numId w:val="20"/>
        </w:numPr>
        <w:ind w:left="780" w:right="180"/>
        <w:rPr>
          <w:rFonts w:hAnsi="Times New Roman" w:cs="Times New Roman"/>
          <w:color w:val="000000"/>
          <w:sz w:val="24"/>
          <w:szCs w:val="24"/>
        </w:rPr>
      </w:pPr>
      <w:r w:rsidRPr="002B788F">
        <w:rPr>
          <w:rFonts w:hAnsi="Times New Roman" w:cs="Times New Roman"/>
          <w:color w:val="000000"/>
          <w:sz w:val="24"/>
          <w:szCs w:val="24"/>
          <w:lang w:val="ru-RU"/>
        </w:rPr>
        <w:t xml:space="preserve">материальные запасы с ограниченным сроком годности – продукты питания, медикаменты и др., а также товары для продажи. </w:t>
      </w:r>
      <w:proofErr w:type="spellStart"/>
      <w:r>
        <w:rPr>
          <w:rFonts w:hAnsi="Times New Roman" w:cs="Times New Roman"/>
          <w:color w:val="000000"/>
          <w:sz w:val="24"/>
          <w:szCs w:val="24"/>
        </w:rPr>
        <w:t>Единица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учета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таких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материальных</w:t>
      </w:r>
      <w:proofErr w:type="spellEnd"/>
      <w:r>
        <w:rPr>
          <w:rFonts w:hAnsi="Times New Roman" w:cs="Times New Roman"/>
          <w:color w:val="000000"/>
          <w:sz w:val="24"/>
          <w:szCs w:val="24"/>
        </w:rPr>
        <w:t xml:space="preserve"> запасов – партия.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Решение о применении единиц учета «однородная (реестровая) группа запасов» и «партия» принимает</w:t>
      </w:r>
      <w:r>
        <w:rPr>
          <w:rFonts w:hAnsi="Times New Roman" w:cs="Times New Roman"/>
          <w:color w:val="000000"/>
          <w:sz w:val="24"/>
          <w:szCs w:val="24"/>
        </w:rPr>
        <w:t> </w:t>
      </w:r>
      <w:r w:rsidRPr="002B788F">
        <w:rPr>
          <w:rFonts w:hAnsi="Times New Roman" w:cs="Times New Roman"/>
          <w:color w:val="000000"/>
          <w:sz w:val="24"/>
          <w:szCs w:val="24"/>
          <w:lang w:val="ru-RU"/>
        </w:rPr>
        <w:t>бухгалтер на основе своего профессионального суждения.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w:t>
      </w:r>
      <w:r>
        <w:rPr>
          <w:rFonts w:hAnsi="Times New Roman" w:cs="Times New Roman"/>
          <w:color w:val="000000"/>
          <w:sz w:val="24"/>
          <w:szCs w:val="24"/>
        </w:rPr>
        <w:t> </w:t>
      </w:r>
      <w:r w:rsidRPr="002B788F">
        <w:rPr>
          <w:rFonts w:hAnsi="Times New Roman" w:cs="Times New Roman"/>
          <w:color w:val="000000"/>
          <w:sz w:val="24"/>
          <w:szCs w:val="24"/>
          <w:lang w:val="ru-RU"/>
        </w:rPr>
        <w:t>пункт 8</w:t>
      </w:r>
      <w:r>
        <w:rPr>
          <w:rFonts w:hAnsi="Times New Roman" w:cs="Times New Roman"/>
          <w:color w:val="000000"/>
          <w:sz w:val="24"/>
          <w:szCs w:val="24"/>
        </w:rPr>
        <w:t> </w:t>
      </w:r>
      <w:r w:rsidRPr="002B788F">
        <w:rPr>
          <w:rFonts w:hAnsi="Times New Roman" w:cs="Times New Roman"/>
          <w:color w:val="000000"/>
          <w:sz w:val="24"/>
          <w:szCs w:val="24"/>
          <w:lang w:val="ru-RU"/>
        </w:rPr>
        <w:t>СГС «Запасы».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lastRenderedPageBreak/>
        <w:t>4.3.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12 СГС «Запасы».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4.4. Списание материальных запасов производится по средней фактической стоимости.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108 Инструкции к Единому плану счетов № 157н.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4.5. Товары, переданные в реализацию, отражаются по цене реализации с обособлением торговой наценки.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30 СГС «Запасы».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4.6. Нормы на расходы горюче-смазочных материалов (ГСМ) разрабатываются специализированной организацией и утверждаются приказом руководителя учреждения. Ежегодно приказом руководителя утверждаются период применения зимней надбавки к нормам расхода ГСМ и ее величина.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ГСМ списываются на расходы по фактическому расходу на основании путевых листов, но</w:t>
      </w:r>
      <w:r>
        <w:rPr>
          <w:rFonts w:hAnsi="Times New Roman" w:cs="Times New Roman"/>
          <w:color w:val="000000"/>
          <w:sz w:val="24"/>
          <w:szCs w:val="24"/>
        </w:rPr>
        <w:t> </w:t>
      </w:r>
      <w:r w:rsidRPr="002B788F">
        <w:rPr>
          <w:rFonts w:hAnsi="Times New Roman" w:cs="Times New Roman"/>
          <w:color w:val="000000"/>
          <w:sz w:val="24"/>
          <w:szCs w:val="24"/>
          <w:lang w:val="ru-RU"/>
        </w:rPr>
        <w:t>не выше норм, установленных приказом руководителя учреждения.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4.7.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4.8.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4.9.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4.10. </w:t>
      </w:r>
      <w:proofErr w:type="gramStart"/>
      <w:r w:rsidRPr="002B788F">
        <w:rPr>
          <w:rFonts w:hAnsi="Times New Roman" w:cs="Times New Roman"/>
          <w:color w:val="000000"/>
          <w:sz w:val="24"/>
          <w:szCs w:val="24"/>
          <w:lang w:val="ru-RU"/>
        </w:rPr>
        <w:t>Учет</w:t>
      </w:r>
      <w:r>
        <w:rPr>
          <w:rFonts w:hAnsi="Times New Roman" w:cs="Times New Roman"/>
          <w:color w:val="000000"/>
          <w:sz w:val="24"/>
          <w:szCs w:val="24"/>
        </w:rPr>
        <w:t> </w:t>
      </w:r>
      <w:r w:rsidRPr="002B788F">
        <w:rPr>
          <w:rFonts w:hAnsi="Times New Roman" w:cs="Times New Roman"/>
          <w:color w:val="000000"/>
          <w:sz w:val="24"/>
          <w:szCs w:val="24"/>
          <w:lang w:val="ru-RU"/>
        </w:rPr>
        <w:t xml:space="preserve">на </w:t>
      </w:r>
      <w:proofErr w:type="spellStart"/>
      <w:r w:rsidRPr="002B788F">
        <w:rPr>
          <w:rFonts w:hAnsi="Times New Roman" w:cs="Times New Roman"/>
          <w:color w:val="000000"/>
          <w:sz w:val="24"/>
          <w:szCs w:val="24"/>
          <w:lang w:val="ru-RU"/>
        </w:rPr>
        <w:t>забалансовом</w:t>
      </w:r>
      <w:proofErr w:type="spellEnd"/>
      <w:r w:rsidRPr="002B788F">
        <w:rPr>
          <w:rFonts w:hAnsi="Times New Roman" w:cs="Times New Roman"/>
          <w:color w:val="000000"/>
          <w:sz w:val="24"/>
          <w:szCs w:val="24"/>
          <w:lang w:val="ru-RU"/>
        </w:rPr>
        <w:t xml:space="preserve">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Pr="002B788F">
        <w:rPr>
          <w:rFonts w:hAnsi="Times New Roman" w:cs="Times New Roman"/>
          <w:color w:val="000000"/>
          <w:sz w:val="24"/>
          <w:szCs w:val="24"/>
          <w:lang w:val="ru-RU"/>
        </w:rPr>
        <w:t>нетипизированные</w:t>
      </w:r>
      <w:proofErr w:type="spellEnd"/>
      <w:r w:rsidRPr="002B788F">
        <w:rPr>
          <w:rFonts w:hAnsi="Times New Roman" w:cs="Times New Roman"/>
          <w:color w:val="000000"/>
          <w:sz w:val="24"/>
          <w:szCs w:val="24"/>
          <w:lang w:val="ru-RU"/>
        </w:rPr>
        <w:t xml:space="preserve"> запчасти и комплектующие), такие как:</w:t>
      </w:r>
      <w:proofErr w:type="gramEnd"/>
    </w:p>
    <w:p w:rsidR="00174F68" w:rsidRPr="002B788F" w:rsidRDefault="002B788F">
      <w:pPr>
        <w:numPr>
          <w:ilvl w:val="0"/>
          <w:numId w:val="21"/>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автомобильные шины –</w:t>
      </w:r>
      <w:r>
        <w:rPr>
          <w:rFonts w:hAnsi="Times New Roman" w:cs="Times New Roman"/>
          <w:color w:val="000000"/>
          <w:sz w:val="24"/>
          <w:szCs w:val="24"/>
        </w:rPr>
        <w:t> </w:t>
      </w:r>
      <w:r w:rsidRPr="002B788F">
        <w:rPr>
          <w:rFonts w:hAnsi="Times New Roman" w:cs="Times New Roman"/>
          <w:color w:val="000000"/>
          <w:sz w:val="24"/>
          <w:szCs w:val="24"/>
          <w:lang w:val="ru-RU"/>
        </w:rPr>
        <w:t>четыре</w:t>
      </w:r>
      <w:r>
        <w:rPr>
          <w:rFonts w:hAnsi="Times New Roman" w:cs="Times New Roman"/>
          <w:color w:val="000000"/>
          <w:sz w:val="24"/>
          <w:szCs w:val="24"/>
        </w:rPr>
        <w:t> </w:t>
      </w:r>
      <w:r w:rsidRPr="002B788F">
        <w:rPr>
          <w:rFonts w:hAnsi="Times New Roman" w:cs="Times New Roman"/>
          <w:color w:val="000000"/>
          <w:sz w:val="24"/>
          <w:szCs w:val="24"/>
          <w:lang w:val="ru-RU"/>
        </w:rPr>
        <w:t>единицы на один легковой автомобиль;</w:t>
      </w:r>
    </w:p>
    <w:p w:rsidR="00174F68" w:rsidRPr="002B788F" w:rsidRDefault="002B788F">
      <w:pPr>
        <w:numPr>
          <w:ilvl w:val="0"/>
          <w:numId w:val="21"/>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колесные диски</w:t>
      </w:r>
      <w:r>
        <w:rPr>
          <w:rFonts w:hAnsi="Times New Roman" w:cs="Times New Roman"/>
          <w:color w:val="000000"/>
          <w:sz w:val="24"/>
          <w:szCs w:val="24"/>
        </w:rPr>
        <w:t> </w:t>
      </w:r>
      <w:r w:rsidRPr="002B788F">
        <w:rPr>
          <w:rFonts w:hAnsi="Times New Roman" w:cs="Times New Roman"/>
          <w:color w:val="000000"/>
          <w:sz w:val="24"/>
          <w:szCs w:val="24"/>
          <w:lang w:val="ru-RU"/>
        </w:rPr>
        <w:t>–</w:t>
      </w:r>
      <w:r>
        <w:rPr>
          <w:rFonts w:hAnsi="Times New Roman" w:cs="Times New Roman"/>
          <w:color w:val="000000"/>
          <w:sz w:val="24"/>
          <w:szCs w:val="24"/>
        </w:rPr>
        <w:t> </w:t>
      </w:r>
      <w:r w:rsidRPr="002B788F">
        <w:rPr>
          <w:rFonts w:hAnsi="Times New Roman" w:cs="Times New Roman"/>
          <w:color w:val="000000"/>
          <w:sz w:val="24"/>
          <w:szCs w:val="24"/>
          <w:lang w:val="ru-RU"/>
        </w:rPr>
        <w:t>четыре единицы на один легковой автомобиль;</w:t>
      </w:r>
    </w:p>
    <w:p w:rsidR="00174F68" w:rsidRPr="002B788F" w:rsidRDefault="002B788F">
      <w:pPr>
        <w:numPr>
          <w:ilvl w:val="0"/>
          <w:numId w:val="21"/>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аккумуляторы</w:t>
      </w:r>
      <w:r>
        <w:rPr>
          <w:rFonts w:hAnsi="Times New Roman" w:cs="Times New Roman"/>
          <w:color w:val="000000"/>
          <w:sz w:val="24"/>
          <w:szCs w:val="24"/>
        </w:rPr>
        <w:t> </w:t>
      </w:r>
      <w:r w:rsidRPr="002B788F">
        <w:rPr>
          <w:rFonts w:hAnsi="Times New Roman" w:cs="Times New Roman"/>
          <w:color w:val="000000"/>
          <w:sz w:val="24"/>
          <w:szCs w:val="24"/>
          <w:lang w:val="ru-RU"/>
        </w:rPr>
        <w:t>– одна единица</w:t>
      </w:r>
      <w:r>
        <w:rPr>
          <w:rFonts w:hAnsi="Times New Roman" w:cs="Times New Roman"/>
          <w:color w:val="000000"/>
          <w:sz w:val="24"/>
          <w:szCs w:val="24"/>
        </w:rPr>
        <w:t> </w:t>
      </w:r>
      <w:r w:rsidRPr="002B788F">
        <w:rPr>
          <w:rFonts w:hAnsi="Times New Roman" w:cs="Times New Roman"/>
          <w:color w:val="000000"/>
          <w:sz w:val="24"/>
          <w:szCs w:val="24"/>
          <w:lang w:val="ru-RU"/>
        </w:rPr>
        <w:t>на один автомобиль;</w:t>
      </w:r>
    </w:p>
    <w:p w:rsidR="00174F68" w:rsidRPr="002B788F" w:rsidRDefault="002B788F">
      <w:pPr>
        <w:numPr>
          <w:ilvl w:val="0"/>
          <w:numId w:val="21"/>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 xml:space="preserve">наборы </w:t>
      </w:r>
      <w:proofErr w:type="spellStart"/>
      <w:r w:rsidRPr="002B788F">
        <w:rPr>
          <w:rFonts w:hAnsi="Times New Roman" w:cs="Times New Roman"/>
          <w:color w:val="000000"/>
          <w:sz w:val="24"/>
          <w:szCs w:val="24"/>
          <w:lang w:val="ru-RU"/>
        </w:rPr>
        <w:t>автоинструмента</w:t>
      </w:r>
      <w:proofErr w:type="spellEnd"/>
      <w:r>
        <w:rPr>
          <w:rFonts w:hAnsi="Times New Roman" w:cs="Times New Roman"/>
          <w:color w:val="000000"/>
          <w:sz w:val="24"/>
          <w:szCs w:val="24"/>
        </w:rPr>
        <w:t> </w:t>
      </w:r>
      <w:r w:rsidRPr="002B788F">
        <w:rPr>
          <w:rFonts w:hAnsi="Times New Roman" w:cs="Times New Roman"/>
          <w:color w:val="000000"/>
          <w:sz w:val="24"/>
          <w:szCs w:val="24"/>
          <w:lang w:val="ru-RU"/>
        </w:rPr>
        <w:t>– одна единица</w:t>
      </w:r>
      <w:r>
        <w:rPr>
          <w:rFonts w:hAnsi="Times New Roman" w:cs="Times New Roman"/>
          <w:color w:val="000000"/>
          <w:sz w:val="24"/>
          <w:szCs w:val="24"/>
        </w:rPr>
        <w:t> </w:t>
      </w:r>
      <w:r w:rsidRPr="002B788F">
        <w:rPr>
          <w:rFonts w:hAnsi="Times New Roman" w:cs="Times New Roman"/>
          <w:color w:val="000000"/>
          <w:sz w:val="24"/>
          <w:szCs w:val="24"/>
          <w:lang w:val="ru-RU"/>
        </w:rPr>
        <w:t>на один автомобиль;</w:t>
      </w:r>
    </w:p>
    <w:p w:rsidR="00174F68" w:rsidRPr="002B788F" w:rsidRDefault="002B788F">
      <w:pPr>
        <w:numPr>
          <w:ilvl w:val="0"/>
          <w:numId w:val="21"/>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аптечки</w:t>
      </w:r>
      <w:r>
        <w:rPr>
          <w:rFonts w:hAnsi="Times New Roman" w:cs="Times New Roman"/>
          <w:color w:val="000000"/>
          <w:sz w:val="24"/>
          <w:szCs w:val="24"/>
        </w:rPr>
        <w:t> </w:t>
      </w:r>
      <w:r w:rsidRPr="002B788F">
        <w:rPr>
          <w:rFonts w:hAnsi="Times New Roman" w:cs="Times New Roman"/>
          <w:color w:val="000000"/>
          <w:sz w:val="24"/>
          <w:szCs w:val="24"/>
          <w:lang w:val="ru-RU"/>
        </w:rPr>
        <w:t>– одна единица на один автомобиль;</w:t>
      </w:r>
    </w:p>
    <w:p w:rsidR="00174F68" w:rsidRPr="002B788F" w:rsidRDefault="002B788F">
      <w:pPr>
        <w:numPr>
          <w:ilvl w:val="0"/>
          <w:numId w:val="21"/>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огнетушител</w:t>
      </w:r>
      <w:proofErr w:type="gramStart"/>
      <w:r w:rsidRPr="002B788F">
        <w:rPr>
          <w:rFonts w:hAnsi="Times New Roman" w:cs="Times New Roman"/>
          <w:color w:val="000000"/>
          <w:sz w:val="24"/>
          <w:szCs w:val="24"/>
          <w:lang w:val="ru-RU"/>
        </w:rPr>
        <w:t>и–</w:t>
      </w:r>
      <w:proofErr w:type="gramEnd"/>
      <w:r w:rsidRPr="002B788F">
        <w:rPr>
          <w:rFonts w:hAnsi="Times New Roman" w:cs="Times New Roman"/>
          <w:color w:val="000000"/>
          <w:sz w:val="24"/>
          <w:szCs w:val="24"/>
          <w:lang w:val="ru-RU"/>
        </w:rPr>
        <w:t xml:space="preserve"> одна единица на один автомобиль;</w:t>
      </w:r>
    </w:p>
    <w:p w:rsidR="00174F68" w:rsidRDefault="002B788F">
      <w:pPr>
        <w:numPr>
          <w:ilvl w:val="0"/>
          <w:numId w:val="21"/>
        </w:numPr>
        <w:ind w:left="780" w:right="180"/>
        <w:rPr>
          <w:rFonts w:hAnsi="Times New Roman" w:cs="Times New Roman"/>
          <w:color w:val="000000"/>
          <w:sz w:val="24"/>
          <w:szCs w:val="24"/>
        </w:rPr>
      </w:pPr>
      <w:r>
        <w:rPr>
          <w:rFonts w:hAnsi="Times New Roman" w:cs="Times New Roman"/>
          <w:color w:val="000000"/>
          <w:sz w:val="24"/>
          <w:szCs w:val="24"/>
        </w:rPr>
        <w:t>…</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lastRenderedPageBreak/>
        <w:t>Аналитический учет по счету ведется в разрезе автомобилей и ответственных лиц.</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Внутреннее перемещение по счету отражается:</w:t>
      </w:r>
    </w:p>
    <w:p w:rsidR="00174F68" w:rsidRPr="002B788F" w:rsidRDefault="002B788F">
      <w:pPr>
        <w:numPr>
          <w:ilvl w:val="0"/>
          <w:numId w:val="22"/>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при передаче на другой автомобиль;</w:t>
      </w:r>
    </w:p>
    <w:p w:rsidR="00174F68" w:rsidRPr="002B788F" w:rsidRDefault="002B788F">
      <w:pPr>
        <w:numPr>
          <w:ilvl w:val="0"/>
          <w:numId w:val="22"/>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при передаче другому материально ответственному лицу вместе с автомобилем.</w:t>
      </w:r>
    </w:p>
    <w:p w:rsidR="00174F68" w:rsidRDefault="002B788F">
      <w:pPr>
        <w:rPr>
          <w:rFonts w:hAnsi="Times New Roman" w:cs="Times New Roman"/>
          <w:color w:val="000000"/>
          <w:sz w:val="24"/>
          <w:szCs w:val="24"/>
        </w:rPr>
      </w:pPr>
      <w:proofErr w:type="spellStart"/>
      <w:r>
        <w:rPr>
          <w:rFonts w:hAnsi="Times New Roman" w:cs="Times New Roman"/>
          <w:color w:val="000000"/>
          <w:sz w:val="24"/>
          <w:szCs w:val="24"/>
        </w:rPr>
        <w:t>Выбытие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счета</w:t>
      </w:r>
      <w:proofErr w:type="spellEnd"/>
      <w:r>
        <w:rPr>
          <w:rFonts w:hAnsi="Times New Roman" w:cs="Times New Roman"/>
          <w:color w:val="000000"/>
          <w:sz w:val="24"/>
          <w:szCs w:val="24"/>
        </w:rPr>
        <w:t xml:space="preserve"> 09 отражается:</w:t>
      </w:r>
    </w:p>
    <w:p w:rsidR="00174F68" w:rsidRPr="002B788F" w:rsidRDefault="002B788F">
      <w:pPr>
        <w:numPr>
          <w:ilvl w:val="0"/>
          <w:numId w:val="23"/>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при списании автомобиля по установленным основаниям;</w:t>
      </w:r>
    </w:p>
    <w:p w:rsidR="00174F68" w:rsidRPr="002B788F" w:rsidRDefault="002B788F">
      <w:pPr>
        <w:numPr>
          <w:ilvl w:val="0"/>
          <w:numId w:val="23"/>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при установке новых запчастей взамен непригодных к эксплуатации.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пункты 349–350 Инструкции к Единому плану счетов № 157н.</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4.11. Фактическая стоимость материальных запасов, полученных в результате ремонта, разборки, утилизации (ликвидации)</w:t>
      </w:r>
      <w:r>
        <w:rPr>
          <w:rFonts w:hAnsi="Times New Roman" w:cs="Times New Roman"/>
          <w:color w:val="000000"/>
          <w:sz w:val="24"/>
          <w:szCs w:val="24"/>
        </w:rPr>
        <w:t> </w:t>
      </w:r>
      <w:r w:rsidRPr="002B788F">
        <w:rPr>
          <w:rFonts w:hAnsi="Times New Roman" w:cs="Times New Roman"/>
          <w:color w:val="000000"/>
          <w:sz w:val="24"/>
          <w:szCs w:val="24"/>
          <w:lang w:val="ru-RU"/>
        </w:rPr>
        <w:t>основных средств или иного имущества, определяется исходя из следующих факторов:</w:t>
      </w:r>
    </w:p>
    <w:p w:rsidR="00174F68" w:rsidRPr="002B788F" w:rsidRDefault="002B788F">
      <w:pPr>
        <w:numPr>
          <w:ilvl w:val="0"/>
          <w:numId w:val="24"/>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174F68" w:rsidRPr="002B788F" w:rsidRDefault="002B788F">
      <w:pPr>
        <w:numPr>
          <w:ilvl w:val="0"/>
          <w:numId w:val="24"/>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пункты 52–60 СГС «Концептуальные основы бухучета и отчетности».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4.12.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r w:rsidRPr="002B788F">
        <w:rPr>
          <w:lang w:val="ru-RU"/>
        </w:rPr>
        <w:br/>
      </w:r>
      <w:r w:rsidRPr="002B788F">
        <w:rPr>
          <w:rFonts w:hAnsi="Times New Roman" w:cs="Times New Roman"/>
          <w:color w:val="000000"/>
          <w:sz w:val="24"/>
          <w:szCs w:val="24"/>
          <w:lang w:val="ru-RU"/>
        </w:rPr>
        <w:t xml:space="preserve"> Основание: пункт 18 СГС «Запасы».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4.13.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r w:rsidRPr="002B788F">
        <w:rPr>
          <w:lang w:val="ru-RU"/>
        </w:rPr>
        <w:br/>
      </w:r>
      <w:r w:rsidRPr="002B788F">
        <w:rPr>
          <w:rFonts w:hAnsi="Times New Roman" w:cs="Times New Roman"/>
          <w:color w:val="000000"/>
          <w:sz w:val="24"/>
          <w:szCs w:val="24"/>
          <w:lang w:val="ru-RU"/>
        </w:rPr>
        <w:t xml:space="preserve"> Основание: пункт 19 СГС «Запасы».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4.14.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5. Стоимость безвозмездно полученных нефинансовых активов</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5.1. Данные о справедливой стоимости безвозмездно полученных нефинансовых активов должны</w:t>
      </w:r>
      <w:r>
        <w:rPr>
          <w:rFonts w:hAnsi="Times New Roman" w:cs="Times New Roman"/>
          <w:color w:val="000000"/>
          <w:sz w:val="24"/>
          <w:szCs w:val="24"/>
        </w:rPr>
        <w:t> </w:t>
      </w:r>
      <w:r w:rsidRPr="002B788F">
        <w:rPr>
          <w:rFonts w:hAnsi="Times New Roman" w:cs="Times New Roman"/>
          <w:color w:val="000000"/>
          <w:sz w:val="24"/>
          <w:szCs w:val="24"/>
          <w:lang w:val="ru-RU"/>
        </w:rPr>
        <w:t>быть подтверждены документально:</w:t>
      </w:r>
    </w:p>
    <w:p w:rsidR="00174F68" w:rsidRPr="002B788F" w:rsidRDefault="002B788F">
      <w:pPr>
        <w:numPr>
          <w:ilvl w:val="0"/>
          <w:numId w:val="25"/>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справками (другими подтверждающими документами) Росстата;</w:t>
      </w:r>
    </w:p>
    <w:p w:rsidR="00174F68" w:rsidRDefault="002B788F">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lastRenderedPageBreak/>
        <w:t>прайс-листами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заводов-изготовителей</w:t>
      </w:r>
      <w:proofErr w:type="spellEnd"/>
      <w:r>
        <w:rPr>
          <w:rFonts w:hAnsi="Times New Roman" w:cs="Times New Roman"/>
          <w:color w:val="000000"/>
          <w:sz w:val="24"/>
          <w:szCs w:val="24"/>
        </w:rPr>
        <w:t>;</w:t>
      </w:r>
    </w:p>
    <w:p w:rsidR="00174F68" w:rsidRPr="002B788F" w:rsidRDefault="002B788F">
      <w:pPr>
        <w:numPr>
          <w:ilvl w:val="0"/>
          <w:numId w:val="25"/>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справками (другими подтверждающими документами) оценщиков;</w:t>
      </w:r>
    </w:p>
    <w:p w:rsidR="00174F68" w:rsidRPr="002B788F" w:rsidRDefault="002B788F">
      <w:pPr>
        <w:numPr>
          <w:ilvl w:val="0"/>
          <w:numId w:val="25"/>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информацией, размещенной в СМИ, и т. д.</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В случаях невозможности документального подтверждения стоимость определяется</w:t>
      </w:r>
      <w:r>
        <w:rPr>
          <w:rFonts w:hAnsi="Times New Roman" w:cs="Times New Roman"/>
          <w:color w:val="000000"/>
          <w:sz w:val="24"/>
          <w:szCs w:val="24"/>
        </w:rPr>
        <w:t> </w:t>
      </w:r>
      <w:r w:rsidRPr="002B788F">
        <w:rPr>
          <w:rFonts w:hAnsi="Times New Roman" w:cs="Times New Roman"/>
          <w:color w:val="000000"/>
          <w:sz w:val="24"/>
          <w:szCs w:val="24"/>
          <w:lang w:val="ru-RU"/>
        </w:rPr>
        <w:t>экспертным путем.</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6. Затраты на изготовление готовой продукции, выполнение работ, оказание услуг</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6.1. Учет расходов по формированию себестоимости ведется раздельно по группам видов услуг (работ, готовой продукции):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А) в рамках выполнения государственного задания:</w:t>
      </w:r>
    </w:p>
    <w:p w:rsidR="00174F68" w:rsidRDefault="002B788F">
      <w:pPr>
        <w:numPr>
          <w:ilvl w:val="0"/>
          <w:numId w:val="2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высшее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образование</w:t>
      </w:r>
      <w:proofErr w:type="spellEnd"/>
      <w:r>
        <w:rPr>
          <w:rFonts w:hAnsi="Times New Roman" w:cs="Times New Roman"/>
          <w:color w:val="000000"/>
          <w:sz w:val="24"/>
          <w:szCs w:val="24"/>
        </w:rPr>
        <w:t>;</w:t>
      </w:r>
    </w:p>
    <w:p w:rsidR="00174F68" w:rsidRPr="002B788F" w:rsidRDefault="002B788F">
      <w:pPr>
        <w:numPr>
          <w:ilvl w:val="0"/>
          <w:numId w:val="26"/>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прикладные научные исследования в области образования;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Б) в рамках приносящей доход деятельности:</w:t>
      </w:r>
    </w:p>
    <w:p w:rsidR="00174F68" w:rsidRDefault="002B788F">
      <w:pPr>
        <w:numPr>
          <w:ilvl w:val="0"/>
          <w:numId w:val="2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высшее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образование</w:t>
      </w:r>
      <w:proofErr w:type="spellEnd"/>
      <w:r>
        <w:rPr>
          <w:rFonts w:hAnsi="Times New Roman" w:cs="Times New Roman"/>
          <w:color w:val="000000"/>
          <w:sz w:val="24"/>
          <w:szCs w:val="24"/>
        </w:rPr>
        <w:t>;</w:t>
      </w:r>
    </w:p>
    <w:p w:rsidR="00174F68" w:rsidRDefault="002B788F">
      <w:pPr>
        <w:numPr>
          <w:ilvl w:val="0"/>
          <w:numId w:val="27"/>
        </w:numPr>
        <w:ind w:left="780" w:right="180"/>
        <w:contextualSpacing/>
        <w:rPr>
          <w:rFonts w:hAnsi="Times New Roman" w:cs="Times New Roman"/>
          <w:color w:val="000000"/>
          <w:sz w:val="24"/>
          <w:szCs w:val="24"/>
        </w:rPr>
      </w:pPr>
      <w:r>
        <w:rPr>
          <w:rFonts w:hAnsi="Times New Roman" w:cs="Times New Roman"/>
          <w:color w:val="000000"/>
          <w:sz w:val="24"/>
          <w:szCs w:val="24"/>
        </w:rPr>
        <w:t>профессиональное образование;</w:t>
      </w:r>
    </w:p>
    <w:p w:rsidR="00174F68" w:rsidRDefault="002B788F">
      <w:pPr>
        <w:numPr>
          <w:ilvl w:val="0"/>
          <w:numId w:val="27"/>
        </w:numPr>
        <w:ind w:left="780" w:right="180"/>
        <w:contextualSpacing/>
        <w:rPr>
          <w:rFonts w:hAnsi="Times New Roman" w:cs="Times New Roman"/>
          <w:color w:val="000000"/>
          <w:sz w:val="24"/>
          <w:szCs w:val="24"/>
        </w:rPr>
      </w:pPr>
      <w:r>
        <w:rPr>
          <w:rFonts w:hAnsi="Times New Roman" w:cs="Times New Roman"/>
          <w:color w:val="000000"/>
          <w:sz w:val="24"/>
          <w:szCs w:val="24"/>
        </w:rPr>
        <w:t>изготовление готовой продукции;</w:t>
      </w:r>
    </w:p>
    <w:p w:rsidR="00174F68" w:rsidRDefault="002B788F">
      <w:pPr>
        <w:numPr>
          <w:ilvl w:val="0"/>
          <w:numId w:val="27"/>
        </w:numPr>
        <w:ind w:left="780" w:right="180"/>
        <w:rPr>
          <w:rFonts w:hAnsi="Times New Roman" w:cs="Times New Roman"/>
          <w:color w:val="000000"/>
          <w:sz w:val="24"/>
          <w:szCs w:val="24"/>
        </w:rPr>
      </w:pPr>
      <w:r>
        <w:rPr>
          <w:rFonts w:hAnsi="Times New Roman" w:cs="Times New Roman"/>
          <w:color w:val="000000"/>
          <w:sz w:val="24"/>
          <w:szCs w:val="24"/>
        </w:rPr>
        <w:t>…</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6.2. Затраты на изготовление готовой продукции (выполнение работ, оказание услуг) делятся на прямые и накладные.</w:t>
      </w:r>
    </w:p>
    <w:p w:rsidR="00174F68" w:rsidRDefault="002B788F">
      <w:pPr>
        <w:rPr>
          <w:rFonts w:hAnsi="Times New Roman" w:cs="Times New Roman"/>
          <w:color w:val="000000"/>
          <w:sz w:val="24"/>
          <w:szCs w:val="24"/>
        </w:rPr>
      </w:pPr>
      <w:r w:rsidRPr="002B788F">
        <w:rPr>
          <w:rFonts w:hAnsi="Times New Roman" w:cs="Times New Roman"/>
          <w:color w:val="000000"/>
          <w:sz w:val="24"/>
          <w:szCs w:val="24"/>
          <w:lang w:val="ru-RU"/>
        </w:rPr>
        <w:t xml:space="preserve">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174F68" w:rsidRPr="002B788F" w:rsidRDefault="002B788F">
      <w:pPr>
        <w:numPr>
          <w:ilvl w:val="0"/>
          <w:numId w:val="28"/>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 продукции);</w:t>
      </w:r>
    </w:p>
    <w:p w:rsidR="00174F68" w:rsidRPr="002B788F" w:rsidRDefault="002B788F">
      <w:pPr>
        <w:numPr>
          <w:ilvl w:val="0"/>
          <w:numId w:val="28"/>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списанные материальные запасы, израсходованные непосредственно на оказание услуги (изготовление продукции), естественная убыль;</w:t>
      </w:r>
    </w:p>
    <w:p w:rsidR="00174F68" w:rsidRPr="002B788F" w:rsidRDefault="002B788F">
      <w:pPr>
        <w:numPr>
          <w:ilvl w:val="0"/>
          <w:numId w:val="28"/>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переданные в эксплуатацию объекты основных сре</w:t>
      </w:r>
      <w:proofErr w:type="gramStart"/>
      <w:r w:rsidRPr="002B788F">
        <w:rPr>
          <w:rFonts w:hAnsi="Times New Roman" w:cs="Times New Roman"/>
          <w:color w:val="000000"/>
          <w:sz w:val="24"/>
          <w:szCs w:val="24"/>
          <w:lang w:val="ru-RU"/>
        </w:rPr>
        <w:t>дств ст</w:t>
      </w:r>
      <w:proofErr w:type="gramEnd"/>
      <w:r w:rsidRPr="002B788F">
        <w:rPr>
          <w:rFonts w:hAnsi="Times New Roman" w:cs="Times New Roman"/>
          <w:color w:val="000000"/>
          <w:sz w:val="24"/>
          <w:szCs w:val="24"/>
          <w:lang w:val="ru-RU"/>
        </w:rPr>
        <w:t>оимостью до 10 000 руб. включительно, которые используются при оказании услуги (изготовлении продукции);</w:t>
      </w:r>
    </w:p>
    <w:p w:rsidR="00174F68" w:rsidRPr="002B788F" w:rsidRDefault="002B788F">
      <w:pPr>
        <w:numPr>
          <w:ilvl w:val="0"/>
          <w:numId w:val="28"/>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сумма амортизации основных средств, которые используются при оказании услуги (изготовлении продукции);</w:t>
      </w:r>
    </w:p>
    <w:p w:rsidR="00174F68" w:rsidRPr="002B788F" w:rsidRDefault="002B788F">
      <w:pPr>
        <w:numPr>
          <w:ilvl w:val="0"/>
          <w:numId w:val="28"/>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расходы на аренду помещений, которые используются для оказания услуги (изготовления продукции);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В составе накладных расходов при формировании себестоимости услуг (готовой продукции) учитываются расходы:</w:t>
      </w:r>
    </w:p>
    <w:p w:rsidR="00174F68" w:rsidRPr="002B788F" w:rsidRDefault="002B788F">
      <w:pPr>
        <w:numPr>
          <w:ilvl w:val="0"/>
          <w:numId w:val="29"/>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p>
    <w:p w:rsidR="00174F68" w:rsidRPr="002B788F" w:rsidRDefault="002B788F">
      <w:pPr>
        <w:numPr>
          <w:ilvl w:val="0"/>
          <w:numId w:val="29"/>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lastRenderedPageBreak/>
        <w:t>материальные запасы, израсходованные на нужды учреждения, естественная убыль;</w:t>
      </w:r>
    </w:p>
    <w:p w:rsidR="00174F68" w:rsidRPr="002B788F" w:rsidRDefault="002B788F">
      <w:pPr>
        <w:numPr>
          <w:ilvl w:val="0"/>
          <w:numId w:val="29"/>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переданные в эксплуатацию объекты основных сре</w:t>
      </w:r>
      <w:proofErr w:type="gramStart"/>
      <w:r w:rsidRPr="002B788F">
        <w:rPr>
          <w:rFonts w:hAnsi="Times New Roman" w:cs="Times New Roman"/>
          <w:color w:val="000000"/>
          <w:sz w:val="24"/>
          <w:szCs w:val="24"/>
          <w:lang w:val="ru-RU"/>
        </w:rPr>
        <w:t>дств ст</w:t>
      </w:r>
      <w:proofErr w:type="gramEnd"/>
      <w:r w:rsidRPr="002B788F">
        <w:rPr>
          <w:rFonts w:hAnsi="Times New Roman" w:cs="Times New Roman"/>
          <w:color w:val="000000"/>
          <w:sz w:val="24"/>
          <w:szCs w:val="24"/>
          <w:lang w:val="ru-RU"/>
        </w:rPr>
        <w:t>оимостью до 10 000 руб. включительно в случае их использования для изготовления нескольких видов продукции, оказания услуг;</w:t>
      </w:r>
    </w:p>
    <w:p w:rsidR="00174F68" w:rsidRPr="002B788F" w:rsidRDefault="002B788F">
      <w:pPr>
        <w:numPr>
          <w:ilvl w:val="0"/>
          <w:numId w:val="29"/>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амортизация основных средств, которые используются для изготовления разных видов продукции, оказания услуг;</w:t>
      </w:r>
    </w:p>
    <w:p w:rsidR="00174F68" w:rsidRPr="002B788F" w:rsidRDefault="002B788F">
      <w:pPr>
        <w:numPr>
          <w:ilvl w:val="0"/>
          <w:numId w:val="29"/>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расходы, связанные с ремонтом, техническим обслуживанием нефинансовых активов;</w:t>
      </w:r>
    </w:p>
    <w:p w:rsidR="00174F68" w:rsidRDefault="002B788F">
      <w:pPr>
        <w:numPr>
          <w:ilvl w:val="0"/>
          <w:numId w:val="29"/>
        </w:numPr>
        <w:ind w:left="780" w:right="180"/>
        <w:rPr>
          <w:rFonts w:hAnsi="Times New Roman" w:cs="Times New Roman"/>
          <w:color w:val="000000"/>
          <w:sz w:val="24"/>
          <w:szCs w:val="24"/>
        </w:rPr>
      </w:pPr>
      <w:r>
        <w:rPr>
          <w:rFonts w:hAnsi="Times New Roman" w:cs="Times New Roman"/>
          <w:color w:val="000000"/>
          <w:sz w:val="24"/>
          <w:szCs w:val="24"/>
        </w:rPr>
        <w:t>…</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6.3. Накладные расходы распределяются между себестоимостью разных видов услуг (готовой продукции) по окончании месяца пропорционально прямым затратам на оплату труда в месяце распределения.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6.4. В составе общехозяйственных расходов учитываются расходы, распределяемые между всеми видами услуг (продукции):</w:t>
      </w:r>
    </w:p>
    <w:p w:rsidR="00174F68" w:rsidRPr="002B788F" w:rsidRDefault="002B788F">
      <w:pPr>
        <w:numPr>
          <w:ilvl w:val="0"/>
          <w:numId w:val="30"/>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расходы на оплату труда и начисления на выплаты по оплате труда сотрудников учреждения, не принимающих непосредственного участия в оказании услуги (изготовлении продукции): административно-управленческого, административно-хозяйственного и прочего обслуживающего персонала;</w:t>
      </w:r>
    </w:p>
    <w:p w:rsidR="00174F68" w:rsidRPr="002B788F" w:rsidRDefault="002B788F">
      <w:pPr>
        <w:numPr>
          <w:ilvl w:val="0"/>
          <w:numId w:val="30"/>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материальные запасы, израсходованные на общехозяйственные нужды учреждения (в том числе</w:t>
      </w:r>
      <w:r>
        <w:rPr>
          <w:rFonts w:hAnsi="Times New Roman" w:cs="Times New Roman"/>
          <w:color w:val="000000"/>
          <w:sz w:val="24"/>
          <w:szCs w:val="24"/>
        </w:rPr>
        <w:t> </w:t>
      </w:r>
      <w:r w:rsidRPr="002B788F">
        <w:rPr>
          <w:rFonts w:hAnsi="Times New Roman" w:cs="Times New Roman"/>
          <w:color w:val="000000"/>
          <w:sz w:val="24"/>
          <w:szCs w:val="24"/>
          <w:lang w:val="ru-RU"/>
        </w:rPr>
        <w:t>в качестве естественной убыли, пришедшие в негодность) на цели, не связанные напрямую с оказанием услуг (изготовлением готовой продукции);</w:t>
      </w:r>
    </w:p>
    <w:p w:rsidR="00174F68" w:rsidRPr="002B788F" w:rsidRDefault="002B788F">
      <w:pPr>
        <w:numPr>
          <w:ilvl w:val="0"/>
          <w:numId w:val="30"/>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переданные в эксплуатацию объекты основных сре</w:t>
      </w:r>
      <w:proofErr w:type="gramStart"/>
      <w:r w:rsidRPr="002B788F">
        <w:rPr>
          <w:rFonts w:hAnsi="Times New Roman" w:cs="Times New Roman"/>
          <w:color w:val="000000"/>
          <w:sz w:val="24"/>
          <w:szCs w:val="24"/>
          <w:lang w:val="ru-RU"/>
        </w:rPr>
        <w:t>дств ст</w:t>
      </w:r>
      <w:proofErr w:type="gramEnd"/>
      <w:r w:rsidRPr="002B788F">
        <w:rPr>
          <w:rFonts w:hAnsi="Times New Roman" w:cs="Times New Roman"/>
          <w:color w:val="000000"/>
          <w:sz w:val="24"/>
          <w:szCs w:val="24"/>
          <w:lang w:val="ru-RU"/>
        </w:rPr>
        <w:t>оимостью до 10 000 руб. включительно на цели, не связанные напрямую с оказанием услуг (изготовлением готовой продукции);</w:t>
      </w:r>
    </w:p>
    <w:p w:rsidR="00174F68" w:rsidRPr="002B788F" w:rsidRDefault="002B788F">
      <w:pPr>
        <w:numPr>
          <w:ilvl w:val="0"/>
          <w:numId w:val="30"/>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амортизация основных средств, не связанных напрямую с оказанием услуг (выполнением работ, изготовлением готовой продукции);</w:t>
      </w:r>
    </w:p>
    <w:p w:rsidR="00174F68" w:rsidRDefault="002B788F">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174F68" w:rsidRDefault="002B788F">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услуги связи;</w:t>
      </w:r>
    </w:p>
    <w:p w:rsidR="00174F68" w:rsidRDefault="002B788F">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транспортные услуги;</w:t>
      </w:r>
    </w:p>
    <w:p w:rsidR="00174F68" w:rsidRPr="002B788F" w:rsidRDefault="002B788F">
      <w:pPr>
        <w:numPr>
          <w:ilvl w:val="0"/>
          <w:numId w:val="30"/>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расходы на содержание транспорта, зданий, сооружений и инвентаря общехозяйственного назначения;</w:t>
      </w:r>
    </w:p>
    <w:p w:rsidR="00174F68" w:rsidRDefault="002B788F">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174F68" w:rsidRPr="002B788F" w:rsidRDefault="002B788F">
      <w:pPr>
        <w:numPr>
          <w:ilvl w:val="0"/>
          <w:numId w:val="30"/>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расходы на прочие работы и услуги, на общехозяйственные нужды.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Общехозяйственные</w:t>
      </w:r>
      <w:r>
        <w:rPr>
          <w:rFonts w:hAnsi="Times New Roman" w:cs="Times New Roman"/>
          <w:color w:val="000000"/>
          <w:sz w:val="24"/>
          <w:szCs w:val="24"/>
        </w:rPr>
        <w:t> </w:t>
      </w:r>
      <w:r w:rsidRPr="002B788F">
        <w:rPr>
          <w:rFonts w:hAnsi="Times New Roman" w:cs="Times New Roman"/>
          <w:color w:val="000000"/>
          <w:sz w:val="24"/>
          <w:szCs w:val="24"/>
          <w:lang w:val="ru-RU"/>
        </w:rPr>
        <w:t>расходы учреждения, произведенные за отчетный период (месяц), распределяются:</w:t>
      </w:r>
    </w:p>
    <w:p w:rsidR="00174F68" w:rsidRPr="002B788F" w:rsidRDefault="002B788F">
      <w:pPr>
        <w:numPr>
          <w:ilvl w:val="0"/>
          <w:numId w:val="31"/>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в части распределяемых расходов – на себестоимость реализованной готовой продукции, оказанных работ, услуг пропорционально прямым затратам на единицу услуги, работы, продукции;</w:t>
      </w:r>
    </w:p>
    <w:p w:rsidR="00174F68" w:rsidRPr="002B788F" w:rsidRDefault="002B788F">
      <w:pPr>
        <w:numPr>
          <w:ilvl w:val="0"/>
          <w:numId w:val="31"/>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 xml:space="preserve">в части </w:t>
      </w:r>
      <w:proofErr w:type="spellStart"/>
      <w:r w:rsidRPr="002B788F">
        <w:rPr>
          <w:rFonts w:hAnsi="Times New Roman" w:cs="Times New Roman"/>
          <w:color w:val="000000"/>
          <w:sz w:val="24"/>
          <w:szCs w:val="24"/>
          <w:lang w:val="ru-RU"/>
        </w:rPr>
        <w:t>нераспределяемых</w:t>
      </w:r>
      <w:proofErr w:type="spellEnd"/>
      <w:r w:rsidRPr="002B788F">
        <w:rPr>
          <w:rFonts w:hAnsi="Times New Roman" w:cs="Times New Roman"/>
          <w:color w:val="000000"/>
          <w:sz w:val="24"/>
          <w:szCs w:val="24"/>
          <w:lang w:val="ru-RU"/>
        </w:rPr>
        <w:t xml:space="preserve"> расходов – на увеличение расходов текущего финансового года (КБК Х.401.20.000).</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lastRenderedPageBreak/>
        <w:t>6.5. Расходами, которые не включаются в себестоимость (</w:t>
      </w:r>
      <w:proofErr w:type="spellStart"/>
      <w:r w:rsidRPr="002B788F">
        <w:rPr>
          <w:rFonts w:hAnsi="Times New Roman" w:cs="Times New Roman"/>
          <w:color w:val="000000"/>
          <w:sz w:val="24"/>
          <w:szCs w:val="24"/>
          <w:lang w:val="ru-RU"/>
        </w:rPr>
        <w:t>нераспределяемые</w:t>
      </w:r>
      <w:proofErr w:type="spellEnd"/>
      <w:r w:rsidRPr="002B788F">
        <w:rPr>
          <w:rFonts w:hAnsi="Times New Roman" w:cs="Times New Roman"/>
          <w:color w:val="000000"/>
          <w:sz w:val="24"/>
          <w:szCs w:val="24"/>
          <w:lang w:val="ru-RU"/>
        </w:rPr>
        <w:t xml:space="preserve"> расходы) и сразу списываются на финансовый результат (счет КБК Х.401.20.000), признаются:</w:t>
      </w:r>
    </w:p>
    <w:p w:rsidR="00174F68" w:rsidRPr="002B788F" w:rsidRDefault="002B788F">
      <w:pPr>
        <w:numPr>
          <w:ilvl w:val="0"/>
          <w:numId w:val="32"/>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расходы на социальное обеспечение населения;</w:t>
      </w:r>
    </w:p>
    <w:p w:rsidR="00174F68" w:rsidRDefault="002B788F">
      <w:pPr>
        <w:numPr>
          <w:ilvl w:val="0"/>
          <w:numId w:val="3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174F68" w:rsidRPr="002B788F" w:rsidRDefault="002B788F">
      <w:pPr>
        <w:numPr>
          <w:ilvl w:val="0"/>
          <w:numId w:val="32"/>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расходы на налог на имущество;</w:t>
      </w:r>
    </w:p>
    <w:p w:rsidR="00174F68" w:rsidRPr="002B788F" w:rsidRDefault="002B788F">
      <w:pPr>
        <w:numPr>
          <w:ilvl w:val="0"/>
          <w:numId w:val="32"/>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2B788F">
        <w:rPr>
          <w:rFonts w:hAnsi="Times New Roman" w:cs="Times New Roman"/>
          <w:color w:val="000000"/>
          <w:sz w:val="24"/>
          <w:szCs w:val="24"/>
          <w:lang w:val="ru-RU"/>
        </w:rPr>
        <w:t>договоров;</w:t>
      </w:r>
    </w:p>
    <w:p w:rsidR="00174F68" w:rsidRPr="002B788F" w:rsidRDefault="002B788F">
      <w:pPr>
        <w:numPr>
          <w:ilvl w:val="0"/>
          <w:numId w:val="32"/>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174F68" w:rsidRDefault="002B788F">
      <w:pPr>
        <w:numPr>
          <w:ilvl w:val="0"/>
          <w:numId w:val="32"/>
        </w:numPr>
        <w:ind w:left="780" w:right="180"/>
        <w:rPr>
          <w:rFonts w:hAnsi="Times New Roman" w:cs="Times New Roman"/>
          <w:color w:val="000000"/>
          <w:sz w:val="24"/>
          <w:szCs w:val="24"/>
        </w:rPr>
      </w:pPr>
      <w:r>
        <w:rPr>
          <w:rFonts w:hAnsi="Times New Roman" w:cs="Times New Roman"/>
          <w:color w:val="000000"/>
          <w:sz w:val="24"/>
          <w:szCs w:val="24"/>
        </w:rPr>
        <w:t>…</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6.7. Доля затрат на незавершенное производство рассчитывается:</w:t>
      </w:r>
    </w:p>
    <w:p w:rsidR="00174F68" w:rsidRPr="002B788F" w:rsidRDefault="002B788F">
      <w:pPr>
        <w:numPr>
          <w:ilvl w:val="0"/>
          <w:numId w:val="33"/>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174F68" w:rsidRPr="002B788F" w:rsidRDefault="002B788F">
      <w:pPr>
        <w:numPr>
          <w:ilvl w:val="0"/>
          <w:numId w:val="33"/>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в части продукции – пропорционально доле неготовых изделий в общем объеме изделий, изготавливаемых в течение месяца.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135 Инструкции к Единому плану счетов № 157н, пункты 20, 28, 33 СГС «Запасы».</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7. Расчеты с подотчетными лицами</w:t>
      </w:r>
    </w:p>
    <w:p w:rsidR="00174F68" w:rsidRDefault="002B788F">
      <w:pPr>
        <w:rPr>
          <w:rFonts w:hAnsi="Times New Roman" w:cs="Times New Roman"/>
          <w:color w:val="000000"/>
          <w:sz w:val="24"/>
          <w:szCs w:val="24"/>
        </w:rPr>
      </w:pPr>
      <w:r w:rsidRPr="002B788F">
        <w:rPr>
          <w:rFonts w:hAnsi="Times New Roman" w:cs="Times New Roman"/>
          <w:color w:val="000000"/>
          <w:sz w:val="24"/>
          <w:szCs w:val="24"/>
          <w:lang w:val="ru-RU"/>
        </w:rPr>
        <w:t xml:space="preserve">7.1. Денежные средства выдаются под отчет на основании приказа руководителя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отчет производится путем:</w:t>
      </w:r>
    </w:p>
    <w:p w:rsidR="00174F68" w:rsidRPr="002B788F" w:rsidRDefault="002B788F">
      <w:pPr>
        <w:numPr>
          <w:ilvl w:val="0"/>
          <w:numId w:val="34"/>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перечисления на зарплатную карту материально ответственного лица.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7.2.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7.3. Предельная сумма выдачи денежных средств под отчет на хозяйственные расходы</w:t>
      </w:r>
      <w:r>
        <w:rPr>
          <w:rFonts w:hAnsi="Times New Roman" w:cs="Times New Roman"/>
          <w:color w:val="000000"/>
          <w:sz w:val="24"/>
          <w:szCs w:val="24"/>
        </w:rPr>
        <w:t> </w:t>
      </w:r>
      <w:r w:rsidRPr="002B788F">
        <w:rPr>
          <w:rFonts w:hAnsi="Times New Roman" w:cs="Times New Roman"/>
          <w:color w:val="000000"/>
          <w:sz w:val="24"/>
          <w:szCs w:val="24"/>
          <w:lang w:val="ru-RU"/>
        </w:rPr>
        <w:t>устанавливается в размере 20 000 (двадцать тысяч) руб. 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lastRenderedPageBreak/>
        <w:t>Основание: пункт 4</w:t>
      </w:r>
      <w:r>
        <w:rPr>
          <w:rFonts w:hAnsi="Times New Roman" w:cs="Times New Roman"/>
          <w:color w:val="000000"/>
          <w:sz w:val="24"/>
          <w:szCs w:val="24"/>
        </w:rPr>
        <w:t> </w:t>
      </w:r>
      <w:r w:rsidRPr="002B788F">
        <w:rPr>
          <w:rFonts w:hAnsi="Times New Roman" w:cs="Times New Roman"/>
          <w:color w:val="000000"/>
          <w:sz w:val="24"/>
          <w:szCs w:val="24"/>
          <w:lang w:val="ru-RU"/>
        </w:rPr>
        <w:t>Указаний</w:t>
      </w:r>
      <w:r>
        <w:rPr>
          <w:rFonts w:hAnsi="Times New Roman" w:cs="Times New Roman"/>
          <w:color w:val="000000"/>
          <w:sz w:val="24"/>
          <w:szCs w:val="24"/>
        </w:rPr>
        <w:t> </w:t>
      </w:r>
      <w:r w:rsidRPr="002B788F">
        <w:rPr>
          <w:rFonts w:hAnsi="Times New Roman" w:cs="Times New Roman"/>
          <w:color w:val="000000"/>
          <w:sz w:val="24"/>
          <w:szCs w:val="24"/>
          <w:lang w:val="ru-RU"/>
        </w:rPr>
        <w:t>ЦБ от 09.12.2019 № 5348-У.</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7.4.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7.5.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(приложение 8). Возмещение расходов на служебные командировки, превышающих размер, установленный указанным Порядком, производится по фактическим расходам за счет средств от деятельности, приносящей доход, с разрешения руководителя учреждения (оформленного приказом).</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7.6. По возвращении из командировки сотрудник представляет авансовый отчет об</w:t>
      </w:r>
      <w:r>
        <w:rPr>
          <w:rFonts w:hAnsi="Times New Roman" w:cs="Times New Roman"/>
          <w:color w:val="000000"/>
          <w:sz w:val="24"/>
          <w:szCs w:val="24"/>
        </w:rPr>
        <w:t> </w:t>
      </w:r>
      <w:r w:rsidRPr="002B788F">
        <w:rPr>
          <w:rFonts w:hAnsi="Times New Roman" w:cs="Times New Roman"/>
          <w:color w:val="000000"/>
          <w:sz w:val="24"/>
          <w:szCs w:val="24"/>
          <w:lang w:val="ru-RU"/>
        </w:rPr>
        <w:t>израсходованных суммах в течение трех рабочих дней.</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7.7. Предельные сроки отчета по выданным доверенностям на получение материальных ценностей устанавливаются следующие:</w:t>
      </w:r>
    </w:p>
    <w:p w:rsidR="00174F68" w:rsidRPr="002B788F" w:rsidRDefault="002B788F">
      <w:pPr>
        <w:numPr>
          <w:ilvl w:val="0"/>
          <w:numId w:val="35"/>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в течение 10 календарных дней с момента получения;</w:t>
      </w:r>
    </w:p>
    <w:p w:rsidR="00174F68" w:rsidRPr="002B788F" w:rsidRDefault="002B788F">
      <w:pPr>
        <w:numPr>
          <w:ilvl w:val="0"/>
          <w:numId w:val="35"/>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в течение трех рабочих дней с момента получения материальных ценностей.</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Доверенности выдаются штатным сотрудникам, с которыми заключен договор о полной</w:t>
      </w:r>
      <w:r>
        <w:rPr>
          <w:rFonts w:hAnsi="Times New Roman" w:cs="Times New Roman"/>
          <w:color w:val="000000"/>
          <w:sz w:val="24"/>
          <w:szCs w:val="24"/>
        </w:rPr>
        <w:t> </w:t>
      </w:r>
      <w:r w:rsidRPr="002B788F">
        <w:rPr>
          <w:rFonts w:hAnsi="Times New Roman" w:cs="Times New Roman"/>
          <w:color w:val="000000"/>
          <w:sz w:val="24"/>
          <w:szCs w:val="24"/>
          <w:lang w:val="ru-RU"/>
        </w:rPr>
        <w:t>материальной ответственности.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7.8. Авансовые отчеты брошюруются в хронологическом порядке в последний день отчетного месяца.</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8. Расчеты с дебиторами и кредиторами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8.1.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9. Расчеты по обязательствам</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9.1. К счету КБК Х.303.05.000 «Расчеты по прочим платежам в бюджет» применяются дополнительные аналитические коды:</w:t>
      </w:r>
    </w:p>
    <w:p w:rsidR="00174F68" w:rsidRDefault="002B788F">
      <w:pPr>
        <w:numPr>
          <w:ilvl w:val="0"/>
          <w:numId w:val="36"/>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Х.303.15.000);</w:t>
      </w:r>
    </w:p>
    <w:p w:rsidR="00174F68" w:rsidRDefault="002B788F">
      <w:pPr>
        <w:numPr>
          <w:ilvl w:val="0"/>
          <w:numId w:val="36"/>
        </w:numPr>
        <w:ind w:left="780" w:right="180"/>
        <w:contextualSpacing/>
        <w:rPr>
          <w:rFonts w:hAnsi="Times New Roman" w:cs="Times New Roman"/>
          <w:color w:val="000000"/>
          <w:sz w:val="24"/>
          <w:szCs w:val="24"/>
        </w:rPr>
      </w:pPr>
      <w:r>
        <w:rPr>
          <w:rFonts w:hAnsi="Times New Roman" w:cs="Times New Roman"/>
          <w:color w:val="000000"/>
          <w:sz w:val="24"/>
          <w:szCs w:val="24"/>
        </w:rPr>
        <w:t>2 – «Транспортный налог» (КБК Х.303.25.000);</w:t>
      </w:r>
    </w:p>
    <w:p w:rsidR="00174F68" w:rsidRPr="002B788F" w:rsidRDefault="002B788F">
      <w:pPr>
        <w:numPr>
          <w:ilvl w:val="0"/>
          <w:numId w:val="3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lastRenderedPageBreak/>
        <w:t>3 – «Пени, штрафы, санкции по налоговым платежам» (КБК Х.303.35.000);</w:t>
      </w:r>
    </w:p>
    <w:p w:rsidR="00174F68" w:rsidRDefault="002B788F">
      <w:pPr>
        <w:numPr>
          <w:ilvl w:val="0"/>
          <w:numId w:val="36"/>
        </w:numPr>
        <w:ind w:left="780" w:right="180"/>
        <w:rPr>
          <w:rFonts w:hAnsi="Times New Roman" w:cs="Times New Roman"/>
          <w:color w:val="000000"/>
          <w:sz w:val="24"/>
          <w:szCs w:val="24"/>
        </w:rPr>
      </w:pPr>
      <w:r>
        <w:rPr>
          <w:rFonts w:hAnsi="Times New Roman" w:cs="Times New Roman"/>
          <w:color w:val="000000"/>
          <w:sz w:val="24"/>
          <w:szCs w:val="24"/>
        </w:rPr>
        <w:t>…</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9.2. Аналитический учет расчетов по пособиям и иным социальным выплатам ведется в разрезе физических лиц – получателей социальных выплат.</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9.3.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10. Дебиторская и кредиторская задолженность</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10.1.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r w:rsidRPr="002B788F">
        <w:rPr>
          <w:lang w:val="ru-RU"/>
        </w:rPr>
        <w:br/>
      </w:r>
      <w:r w:rsidRPr="002B788F">
        <w:rPr>
          <w:rFonts w:hAnsi="Times New Roman" w:cs="Times New Roman"/>
          <w:color w:val="000000"/>
          <w:sz w:val="24"/>
          <w:szCs w:val="24"/>
          <w:lang w:val="ru-RU"/>
        </w:rPr>
        <w:t xml:space="preserve"> Основание: пункт 339 Инструкции к Единому плану счетов № 157н, пункт 11 СГС «Доходы».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10.2. Кредиторская задолженность, не востребованная кредитором, списывается</w:t>
      </w:r>
      <w:r>
        <w:rPr>
          <w:rFonts w:hAnsi="Times New Roman" w:cs="Times New Roman"/>
          <w:color w:val="000000"/>
          <w:sz w:val="24"/>
          <w:szCs w:val="24"/>
        </w:rPr>
        <w:t> </w:t>
      </w:r>
      <w:r w:rsidRPr="002B788F">
        <w:rPr>
          <w:rFonts w:hAnsi="Times New Roman" w:cs="Times New Roman"/>
          <w:color w:val="000000"/>
          <w:sz w:val="24"/>
          <w:szCs w:val="24"/>
          <w:lang w:val="ru-RU"/>
        </w:rPr>
        <w:t xml:space="preserve">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w:t>
      </w:r>
      <w:proofErr w:type="spellStart"/>
      <w:r w:rsidRPr="002B788F">
        <w:rPr>
          <w:rFonts w:hAnsi="Times New Roman" w:cs="Times New Roman"/>
          <w:color w:val="000000"/>
          <w:sz w:val="24"/>
          <w:szCs w:val="24"/>
          <w:lang w:val="ru-RU"/>
        </w:rPr>
        <w:t>забалансовом</w:t>
      </w:r>
      <w:proofErr w:type="spellEnd"/>
      <w:r w:rsidRPr="002B788F">
        <w:rPr>
          <w:rFonts w:hAnsi="Times New Roman" w:cs="Times New Roman"/>
          <w:color w:val="000000"/>
          <w:sz w:val="24"/>
          <w:szCs w:val="24"/>
          <w:lang w:val="ru-RU"/>
        </w:rPr>
        <w:t xml:space="preserve"> счете 20 «Задолженность, не востребованная кредиторами».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С </w:t>
      </w:r>
      <w:proofErr w:type="spellStart"/>
      <w:r w:rsidRPr="002B788F">
        <w:rPr>
          <w:rFonts w:hAnsi="Times New Roman" w:cs="Times New Roman"/>
          <w:color w:val="000000"/>
          <w:sz w:val="24"/>
          <w:szCs w:val="24"/>
          <w:lang w:val="ru-RU"/>
        </w:rPr>
        <w:t>забалансового</w:t>
      </w:r>
      <w:proofErr w:type="spellEnd"/>
      <w:r w:rsidRPr="002B788F">
        <w:rPr>
          <w:rFonts w:hAnsi="Times New Roman" w:cs="Times New Roman"/>
          <w:color w:val="000000"/>
          <w:sz w:val="24"/>
          <w:szCs w:val="24"/>
          <w:lang w:val="ru-RU"/>
        </w:rPr>
        <w:t xml:space="preserve"> учета задолженность списывается на основании решения инвентаризационной комиссии учреждения:</w:t>
      </w:r>
    </w:p>
    <w:p w:rsidR="00174F68" w:rsidRPr="002B788F" w:rsidRDefault="002B788F">
      <w:pPr>
        <w:numPr>
          <w:ilvl w:val="0"/>
          <w:numId w:val="37"/>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 xml:space="preserve">по истечении пяти лет отражения задолженности на </w:t>
      </w:r>
      <w:proofErr w:type="spellStart"/>
      <w:r w:rsidRPr="002B788F">
        <w:rPr>
          <w:rFonts w:hAnsi="Times New Roman" w:cs="Times New Roman"/>
          <w:color w:val="000000"/>
          <w:sz w:val="24"/>
          <w:szCs w:val="24"/>
          <w:lang w:val="ru-RU"/>
        </w:rPr>
        <w:t>забалансовом</w:t>
      </w:r>
      <w:proofErr w:type="spellEnd"/>
      <w:r w:rsidRPr="002B788F">
        <w:rPr>
          <w:rFonts w:hAnsi="Times New Roman" w:cs="Times New Roman"/>
          <w:color w:val="000000"/>
          <w:sz w:val="24"/>
          <w:szCs w:val="24"/>
          <w:lang w:val="ru-RU"/>
        </w:rPr>
        <w:t xml:space="preserve"> учете;</w:t>
      </w:r>
    </w:p>
    <w:p w:rsidR="00174F68" w:rsidRPr="002B788F" w:rsidRDefault="002B788F">
      <w:pPr>
        <w:numPr>
          <w:ilvl w:val="0"/>
          <w:numId w:val="37"/>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по завершении срока возможного возобновления процедуры взыскания задолженности – согласно действующему законодательству;</w:t>
      </w:r>
    </w:p>
    <w:p w:rsidR="00174F68" w:rsidRDefault="002B788F">
      <w:pPr>
        <w:numPr>
          <w:ilvl w:val="0"/>
          <w:numId w:val="37"/>
        </w:numPr>
        <w:ind w:left="780" w:right="180"/>
        <w:rPr>
          <w:rFonts w:hAnsi="Times New Roman" w:cs="Times New Roman"/>
          <w:color w:val="000000"/>
          <w:sz w:val="24"/>
          <w:szCs w:val="24"/>
        </w:rPr>
      </w:pPr>
      <w:r w:rsidRPr="002B788F">
        <w:rPr>
          <w:rFonts w:hAnsi="Times New Roman" w:cs="Times New Roman"/>
          <w:color w:val="000000"/>
          <w:sz w:val="24"/>
          <w:szCs w:val="24"/>
          <w:lang w:val="ru-RU"/>
        </w:rPr>
        <w:t xml:space="preserve">при наличии документов, подтверждающих прекращение обязательства в связи со смертью </w:t>
      </w:r>
      <w:r>
        <w:rPr>
          <w:rFonts w:hAnsi="Times New Roman" w:cs="Times New Roman"/>
          <w:color w:val="000000"/>
          <w:sz w:val="24"/>
          <w:szCs w:val="24"/>
        </w:rPr>
        <w:t>(</w:t>
      </w:r>
      <w:proofErr w:type="spellStart"/>
      <w:r>
        <w:rPr>
          <w:rFonts w:hAnsi="Times New Roman" w:cs="Times New Roman"/>
          <w:color w:val="000000"/>
          <w:sz w:val="24"/>
          <w:szCs w:val="24"/>
        </w:rPr>
        <w:t>ликвидацией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контрагента</w:t>
      </w:r>
      <w:proofErr w:type="spellEnd"/>
      <w:r>
        <w:rPr>
          <w:rFonts w:hAnsi="Times New Roman" w:cs="Times New Roman"/>
          <w:color w:val="000000"/>
          <w:sz w:val="24"/>
          <w:szCs w:val="24"/>
        </w:rPr>
        <w:t>.</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пункты 371, 372 Инструкции к Единому плану счетов № 157н.</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11. Финансовый результат</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11.1.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25 СГС «Аренда», подпункт «а» пункта 55 СГС «Доходы».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11.2. Доходы от оказания платных услуг по долгосрочным договорам (абонементам),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w:t>
      </w:r>
      <w:r w:rsidRPr="002B788F">
        <w:rPr>
          <w:rFonts w:hAnsi="Times New Roman" w:cs="Times New Roman"/>
          <w:color w:val="000000"/>
          <w:sz w:val="24"/>
          <w:szCs w:val="24"/>
          <w:lang w:val="ru-RU"/>
        </w:rPr>
        <w:lastRenderedPageBreak/>
        <w:t>применяется к договорам, в соответствии с которыми услуги оказываются неравномерно.</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301 Инструкции к Единому плану счетов № 157н, пункт 11 СГС «Долгосрочные договоры».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11.3.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 «Долгосрочные договоры».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5 СГС «Долгосрочные договоры».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11.4. </w:t>
      </w:r>
      <w:proofErr w:type="gramStart"/>
      <w:r w:rsidRPr="002B788F">
        <w:rPr>
          <w:rFonts w:hAnsi="Times New Roman" w:cs="Times New Roman"/>
          <w:color w:val="000000"/>
          <w:sz w:val="24"/>
          <w:szCs w:val="24"/>
          <w:lang w:val="ru-RU"/>
        </w:rPr>
        <w:t>В случае исполнения договора строительного подряда учреждение определяет процент исполнения договора в целях признания доходов в текущем периоде</w:t>
      </w:r>
      <w:r>
        <w:rPr>
          <w:rFonts w:hAnsi="Times New Roman" w:cs="Times New Roman"/>
          <w:color w:val="000000"/>
          <w:sz w:val="24"/>
          <w:szCs w:val="24"/>
        </w:rPr>
        <w:t> </w:t>
      </w:r>
      <w:r w:rsidRPr="002B788F">
        <w:rPr>
          <w:rFonts w:hAnsi="Times New Roman" w:cs="Times New Roman"/>
          <w:color w:val="000000"/>
          <w:sz w:val="24"/>
          <w:szCs w:val="24"/>
          <w:lang w:val="ru-RU"/>
        </w:rPr>
        <w:t>как соотношение расходов, понесенных в связи с выполненным на конец отчетного периода объемом работ и предусмотренных сводным сметным расчетом, и общей величины расходов по долгосрочному договору строительного подряда, предусмотренной сводным сметным расчетом.</w:t>
      </w:r>
      <w:proofErr w:type="gramEnd"/>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6 СГС «Долгосрочные договоры».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11.5. Учреждение осуществляет все расходы в пределах установленных норм и утвержденного на текущий год плана финансово-хозяйственной деятельности:</w:t>
      </w:r>
    </w:p>
    <w:p w:rsidR="00174F68" w:rsidRPr="002B788F" w:rsidRDefault="002B788F">
      <w:pPr>
        <w:numPr>
          <w:ilvl w:val="0"/>
          <w:numId w:val="38"/>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на междугородные переговоры, услуги по доступу к интернету – по фактическому расходу;</w:t>
      </w:r>
    </w:p>
    <w:p w:rsidR="00174F68" w:rsidRPr="002B788F" w:rsidRDefault="002B788F">
      <w:pPr>
        <w:numPr>
          <w:ilvl w:val="0"/>
          <w:numId w:val="38"/>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пользование услугами сотовой связи – по лимиту, утвержденному распоряжением учредителя.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11.6. В составе расходов будущих периодов на счете КБК Х.401.50.000 «Расходы будущих периодов» отражаются:</w:t>
      </w:r>
    </w:p>
    <w:p w:rsidR="00174F68" w:rsidRPr="002B788F" w:rsidRDefault="002B788F">
      <w:pPr>
        <w:numPr>
          <w:ilvl w:val="0"/>
          <w:numId w:val="39"/>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расходы на страхование имущества, гражданской ответственности;</w:t>
      </w:r>
    </w:p>
    <w:p w:rsidR="00174F68" w:rsidRPr="002B788F" w:rsidRDefault="002B788F">
      <w:pPr>
        <w:numPr>
          <w:ilvl w:val="0"/>
          <w:numId w:val="39"/>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174F68" w:rsidRPr="002B788F" w:rsidRDefault="002B788F">
      <w:pPr>
        <w:numPr>
          <w:ilvl w:val="0"/>
          <w:numId w:val="39"/>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взносы на капремонт многоквартирных домов;</w:t>
      </w:r>
    </w:p>
    <w:p w:rsidR="00174F68" w:rsidRPr="002B788F" w:rsidRDefault="002B788F">
      <w:pPr>
        <w:numPr>
          <w:ilvl w:val="0"/>
          <w:numId w:val="39"/>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плата за сертификат ключа ЭЦП;</w:t>
      </w:r>
    </w:p>
    <w:p w:rsidR="00174F68" w:rsidRPr="002B788F" w:rsidRDefault="002B788F">
      <w:pPr>
        <w:numPr>
          <w:ilvl w:val="0"/>
          <w:numId w:val="39"/>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упущенная выгода</w:t>
      </w:r>
      <w:r>
        <w:rPr>
          <w:rFonts w:hAnsi="Times New Roman" w:cs="Times New Roman"/>
          <w:color w:val="000000"/>
          <w:sz w:val="24"/>
          <w:szCs w:val="24"/>
        </w:rPr>
        <w:t> </w:t>
      </w:r>
      <w:r w:rsidRPr="002B788F">
        <w:rPr>
          <w:rFonts w:hAnsi="Times New Roman" w:cs="Times New Roman"/>
          <w:color w:val="000000"/>
          <w:sz w:val="24"/>
          <w:szCs w:val="24"/>
          <w:lang w:val="ru-RU"/>
        </w:rPr>
        <w:t>от сдачи объектов в аренду на льготных условиях;</w:t>
      </w:r>
    </w:p>
    <w:p w:rsidR="00174F68" w:rsidRDefault="002B788F">
      <w:pPr>
        <w:numPr>
          <w:ilvl w:val="0"/>
          <w:numId w:val="39"/>
        </w:numPr>
        <w:ind w:left="780" w:right="180"/>
        <w:rPr>
          <w:rFonts w:hAnsi="Times New Roman" w:cs="Times New Roman"/>
          <w:color w:val="000000"/>
          <w:sz w:val="24"/>
          <w:szCs w:val="24"/>
        </w:rPr>
      </w:pPr>
      <w:r>
        <w:rPr>
          <w:rFonts w:hAnsi="Times New Roman" w:cs="Times New Roman"/>
          <w:color w:val="000000"/>
          <w:sz w:val="24"/>
          <w:szCs w:val="24"/>
        </w:rPr>
        <w:t>…</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пункты 302, 302.1 Инструкции к Единому плану счетов № 157н.</w:t>
      </w:r>
    </w:p>
    <w:p w:rsidR="00174F68" w:rsidRDefault="002B788F">
      <w:pPr>
        <w:rPr>
          <w:rFonts w:hAnsi="Times New Roman" w:cs="Times New Roman"/>
          <w:color w:val="000000"/>
          <w:sz w:val="24"/>
          <w:szCs w:val="24"/>
        </w:rPr>
      </w:pPr>
      <w:r>
        <w:rPr>
          <w:rFonts w:hAnsi="Times New Roman" w:cs="Times New Roman"/>
          <w:color w:val="000000"/>
          <w:sz w:val="24"/>
          <w:szCs w:val="24"/>
        </w:rPr>
        <w:lastRenderedPageBreak/>
        <w:t>11.7. В учреждении создаются:</w:t>
      </w:r>
    </w:p>
    <w:p w:rsidR="00174F68" w:rsidRPr="002B788F" w:rsidRDefault="002B788F">
      <w:pPr>
        <w:numPr>
          <w:ilvl w:val="0"/>
          <w:numId w:val="40"/>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резерв расходов по выплатам персоналу. Порядок расчета резерва приведен в приложении 15;</w:t>
      </w:r>
    </w:p>
    <w:p w:rsidR="00174F68" w:rsidRPr="002B788F" w:rsidRDefault="002B788F">
      <w:pPr>
        <w:numPr>
          <w:ilvl w:val="0"/>
          <w:numId w:val="40"/>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 xml:space="preserve">резерв по искам, претензионным требованиям – в </w:t>
      </w:r>
      <w:proofErr w:type="gramStart"/>
      <w:r w:rsidRPr="002B788F">
        <w:rPr>
          <w:rFonts w:hAnsi="Times New Roman" w:cs="Times New Roman"/>
          <w:color w:val="000000"/>
          <w:sz w:val="24"/>
          <w:szCs w:val="24"/>
          <w:lang w:val="ru-RU"/>
        </w:rPr>
        <w:t>случае</w:t>
      </w:r>
      <w:proofErr w:type="gramEnd"/>
      <w:r>
        <w:rPr>
          <w:rFonts w:hAnsi="Times New Roman" w:cs="Times New Roman"/>
          <w:color w:val="000000"/>
          <w:sz w:val="24"/>
          <w:szCs w:val="24"/>
        </w:rPr>
        <w:t> </w:t>
      </w:r>
      <w:r w:rsidRPr="002B788F">
        <w:rPr>
          <w:rFonts w:hAnsi="Times New Roman" w:cs="Times New Roman"/>
          <w:color w:val="000000"/>
          <w:sz w:val="24"/>
          <w:szCs w:val="24"/>
          <w:lang w:val="ru-RU"/>
        </w:rPr>
        <w:t>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w:t>
      </w:r>
      <w:proofErr w:type="gramStart"/>
      <w:r w:rsidRPr="002B788F">
        <w:rPr>
          <w:rFonts w:hAnsi="Times New Roman" w:cs="Times New Roman"/>
          <w:color w:val="000000"/>
          <w:sz w:val="24"/>
          <w:szCs w:val="24"/>
          <w:lang w:val="ru-RU"/>
        </w:rPr>
        <w:t>красное</w:t>
      </w:r>
      <w:proofErr w:type="gramEnd"/>
      <w:r w:rsidRPr="002B788F">
        <w:rPr>
          <w:rFonts w:hAnsi="Times New Roman" w:cs="Times New Roman"/>
          <w:color w:val="000000"/>
          <w:sz w:val="24"/>
          <w:szCs w:val="24"/>
          <w:lang w:val="ru-RU"/>
        </w:rPr>
        <w:t xml:space="preserve"> </w:t>
      </w:r>
      <w:proofErr w:type="spellStart"/>
      <w:r w:rsidRPr="002B788F">
        <w:rPr>
          <w:rFonts w:hAnsi="Times New Roman" w:cs="Times New Roman"/>
          <w:color w:val="000000"/>
          <w:sz w:val="24"/>
          <w:szCs w:val="24"/>
          <w:lang w:val="ru-RU"/>
        </w:rPr>
        <w:t>сторно</w:t>
      </w:r>
      <w:proofErr w:type="spellEnd"/>
      <w:r w:rsidRPr="002B788F">
        <w:rPr>
          <w:rFonts w:hAnsi="Times New Roman" w:cs="Times New Roman"/>
          <w:color w:val="000000"/>
          <w:sz w:val="24"/>
          <w:szCs w:val="24"/>
          <w:lang w:val="ru-RU"/>
        </w:rPr>
        <w:t>»;</w:t>
      </w:r>
    </w:p>
    <w:p w:rsidR="00174F68" w:rsidRPr="002B788F" w:rsidRDefault="002B788F">
      <w:pPr>
        <w:numPr>
          <w:ilvl w:val="0"/>
          <w:numId w:val="40"/>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 xml:space="preserve">резерв по гарантийному ремонту. Определяется на текущий год в первый рабочий день года на основе плановых показателей годовой выручки от </w:t>
      </w:r>
      <w:proofErr w:type="gramStart"/>
      <w:r w:rsidRPr="002B788F">
        <w:rPr>
          <w:rFonts w:hAnsi="Times New Roman" w:cs="Times New Roman"/>
          <w:color w:val="000000"/>
          <w:sz w:val="24"/>
          <w:szCs w:val="24"/>
          <w:lang w:val="ru-RU"/>
        </w:rPr>
        <w:t>реализации</w:t>
      </w:r>
      <w:proofErr w:type="gramEnd"/>
      <w:r w:rsidRPr="002B788F">
        <w:rPr>
          <w:rFonts w:hAnsi="Times New Roman" w:cs="Times New Roman"/>
          <w:color w:val="000000"/>
          <w:sz w:val="24"/>
          <w:szCs w:val="24"/>
          <w:lang w:val="ru-RU"/>
        </w:rPr>
        <w:t xml:space="preserve">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rsidR="00174F68" w:rsidRDefault="002B788F">
      <w:pPr>
        <w:numPr>
          <w:ilvl w:val="0"/>
          <w:numId w:val="40"/>
        </w:numPr>
        <w:ind w:left="780" w:right="180"/>
        <w:rPr>
          <w:rFonts w:hAnsi="Times New Roman" w:cs="Times New Roman"/>
          <w:color w:val="000000"/>
          <w:sz w:val="24"/>
          <w:szCs w:val="24"/>
        </w:rPr>
      </w:pPr>
      <w:r>
        <w:rPr>
          <w:rFonts w:hAnsi="Times New Roman" w:cs="Times New Roman"/>
          <w:color w:val="000000"/>
          <w:sz w:val="24"/>
          <w:szCs w:val="24"/>
        </w:rPr>
        <w:t>…</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пункты 302, 302.1 Инструкции к Единому плану счетов № 157н, пункты 7, 21 СГС</w:t>
      </w:r>
      <w:r>
        <w:rPr>
          <w:rFonts w:hAnsi="Times New Roman" w:cs="Times New Roman"/>
          <w:color w:val="000000"/>
          <w:sz w:val="24"/>
          <w:szCs w:val="24"/>
        </w:rPr>
        <w:t> </w:t>
      </w:r>
      <w:r w:rsidRPr="002B788F">
        <w:rPr>
          <w:rFonts w:hAnsi="Times New Roman" w:cs="Times New Roman"/>
          <w:color w:val="000000"/>
          <w:sz w:val="24"/>
          <w:szCs w:val="24"/>
          <w:lang w:val="ru-RU"/>
        </w:rPr>
        <w:t>«Резервы», пункт 10 СГС «Выплаты персоналу».</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11.8. Доходы от целевых субсидий по соглашению, заключенному</w:t>
      </w:r>
      <w:r>
        <w:rPr>
          <w:rFonts w:hAnsi="Times New Roman" w:cs="Times New Roman"/>
          <w:color w:val="000000"/>
          <w:sz w:val="24"/>
          <w:szCs w:val="24"/>
        </w:rPr>
        <w:t> </w:t>
      </w:r>
      <w:r w:rsidRPr="002B788F">
        <w:rPr>
          <w:rFonts w:hAnsi="Times New Roman" w:cs="Times New Roman"/>
          <w:color w:val="000000"/>
          <w:sz w:val="24"/>
          <w:szCs w:val="24"/>
          <w:lang w:val="ru-RU"/>
        </w:rPr>
        <w:t>на срок более года, учреждение отражает на счетах:</w:t>
      </w:r>
    </w:p>
    <w:p w:rsidR="00174F68" w:rsidRPr="002B788F" w:rsidRDefault="002B788F">
      <w:pPr>
        <w:numPr>
          <w:ilvl w:val="0"/>
          <w:numId w:val="41"/>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401.41 «Доходы будущих периодов к признанию в текущем году»;</w:t>
      </w:r>
    </w:p>
    <w:p w:rsidR="00174F68" w:rsidRPr="002B788F" w:rsidRDefault="002B788F">
      <w:pPr>
        <w:numPr>
          <w:ilvl w:val="0"/>
          <w:numId w:val="41"/>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401.49 «Доходы будущих периодов к признанию в очередные годы».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w:t>
      </w:r>
      <w:r>
        <w:rPr>
          <w:rFonts w:hAnsi="Times New Roman" w:cs="Times New Roman"/>
          <w:color w:val="000000"/>
          <w:sz w:val="24"/>
          <w:szCs w:val="24"/>
        </w:rPr>
        <w:t> </w:t>
      </w:r>
      <w:r w:rsidRPr="002B788F">
        <w:rPr>
          <w:rFonts w:hAnsi="Times New Roman" w:cs="Times New Roman"/>
          <w:color w:val="000000"/>
          <w:sz w:val="24"/>
          <w:szCs w:val="24"/>
          <w:lang w:val="ru-RU"/>
        </w:rPr>
        <w:t>пункт</w:t>
      </w:r>
      <w:r>
        <w:rPr>
          <w:rFonts w:hAnsi="Times New Roman" w:cs="Times New Roman"/>
          <w:color w:val="000000"/>
          <w:sz w:val="24"/>
          <w:szCs w:val="24"/>
        </w:rPr>
        <w:t> </w:t>
      </w:r>
      <w:r w:rsidRPr="002B788F">
        <w:rPr>
          <w:rFonts w:hAnsi="Times New Roman" w:cs="Times New Roman"/>
          <w:color w:val="000000"/>
          <w:sz w:val="24"/>
          <w:szCs w:val="24"/>
          <w:lang w:val="ru-RU"/>
        </w:rPr>
        <w:t>301 Инструкции к Единому плану счетов № 157н.</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12. Санкционирование расходов</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Принятие к учету обязательств (денежных обязательств) осуществляется в порядке, приведенном в приложении 9.</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13. События после отчетной даты</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Признание в учете и раскрытие в бухгалтерской отчетности событий после отчетной даты осуществляется в порядке, приведенном в приложении 16.</w:t>
      </w:r>
    </w:p>
    <w:p w:rsidR="00174F68" w:rsidRPr="002B788F" w:rsidRDefault="002B788F">
      <w:pPr>
        <w:rPr>
          <w:rFonts w:hAnsi="Times New Roman" w:cs="Times New Roman"/>
          <w:color w:val="000000"/>
          <w:sz w:val="24"/>
          <w:szCs w:val="24"/>
          <w:lang w:val="ru-RU"/>
        </w:rPr>
      </w:pPr>
      <w:r w:rsidRPr="002B788F">
        <w:rPr>
          <w:rFonts w:hAnsi="Times New Roman" w:cs="Times New Roman"/>
          <w:b/>
          <w:bCs/>
          <w:color w:val="000000"/>
          <w:sz w:val="24"/>
          <w:szCs w:val="24"/>
          <w:lang w:val="ru-RU"/>
        </w:rPr>
        <w:t>14. Представительские расходы</w:t>
      </w:r>
    </w:p>
    <w:p w:rsidR="00174F68" w:rsidRDefault="002B788F">
      <w:pPr>
        <w:rPr>
          <w:rFonts w:hAnsi="Times New Roman" w:cs="Times New Roman"/>
          <w:color w:val="000000"/>
          <w:sz w:val="24"/>
          <w:szCs w:val="24"/>
        </w:rPr>
      </w:pPr>
      <w:r w:rsidRPr="002B788F">
        <w:rPr>
          <w:rFonts w:hAnsi="Times New Roman" w:cs="Times New Roman"/>
          <w:color w:val="000000"/>
          <w:sz w:val="24"/>
          <w:szCs w:val="24"/>
          <w:lang w:val="ru-RU"/>
        </w:rPr>
        <w:t>14.1.</w:t>
      </w:r>
      <w:r>
        <w:rPr>
          <w:rFonts w:hAnsi="Times New Roman" w:cs="Times New Roman"/>
          <w:color w:val="000000"/>
          <w:sz w:val="24"/>
          <w:szCs w:val="24"/>
        </w:rPr>
        <w:t> </w:t>
      </w:r>
      <w:r w:rsidRPr="002B788F">
        <w:rPr>
          <w:rFonts w:hAnsi="Times New Roman" w:cs="Times New Roman"/>
          <w:color w:val="000000"/>
          <w:sz w:val="24"/>
          <w:szCs w:val="24"/>
          <w:lang w:val="ru-RU"/>
        </w:rPr>
        <w:t xml:space="preserve">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174F68" w:rsidRPr="002B788F" w:rsidRDefault="002B788F">
      <w:pPr>
        <w:numPr>
          <w:ilvl w:val="0"/>
          <w:numId w:val="42"/>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174F68" w:rsidRPr="002B788F" w:rsidRDefault="002B788F">
      <w:pPr>
        <w:numPr>
          <w:ilvl w:val="0"/>
          <w:numId w:val="42"/>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174F68" w:rsidRDefault="002B788F">
      <w:pPr>
        <w:numPr>
          <w:ilvl w:val="0"/>
          <w:numId w:val="4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174F68" w:rsidRPr="002B788F" w:rsidRDefault="002B788F">
      <w:pPr>
        <w:numPr>
          <w:ilvl w:val="0"/>
          <w:numId w:val="42"/>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lastRenderedPageBreak/>
        <w:t>транспортное обеспечение доставки участников к месту мероприятия и обратно.</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14.2. Документами, подтверждающими обоснованность представительских расходов, являются:</w:t>
      </w:r>
    </w:p>
    <w:p w:rsidR="00174F68" w:rsidRPr="002B788F" w:rsidRDefault="002B788F">
      <w:pPr>
        <w:numPr>
          <w:ilvl w:val="0"/>
          <w:numId w:val="43"/>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174F68" w:rsidRPr="002B788F" w:rsidRDefault="002B788F">
      <w:pPr>
        <w:numPr>
          <w:ilvl w:val="0"/>
          <w:numId w:val="43"/>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смета предстоящих расходов на мероприятие;</w:t>
      </w:r>
    </w:p>
    <w:p w:rsidR="00174F68" w:rsidRPr="002B788F" w:rsidRDefault="002B788F">
      <w:pPr>
        <w:numPr>
          <w:ilvl w:val="0"/>
          <w:numId w:val="43"/>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174F68" w:rsidRPr="002B788F" w:rsidRDefault="002B788F">
      <w:pPr>
        <w:numPr>
          <w:ilvl w:val="0"/>
          <w:numId w:val="43"/>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первичные документы о произведенных расходах.</w:t>
      </w:r>
    </w:p>
    <w:p w:rsidR="00174F68" w:rsidRPr="002B788F" w:rsidRDefault="00174F68">
      <w:pPr>
        <w:rPr>
          <w:rFonts w:hAnsi="Times New Roman" w:cs="Times New Roman"/>
          <w:color w:val="000000"/>
          <w:sz w:val="24"/>
          <w:szCs w:val="24"/>
          <w:lang w:val="ru-RU"/>
        </w:rPr>
      </w:pPr>
    </w:p>
    <w:p w:rsidR="00174F68" w:rsidRPr="002B788F" w:rsidRDefault="002B788F">
      <w:pPr>
        <w:jc w:val="center"/>
        <w:rPr>
          <w:rFonts w:hAnsi="Times New Roman" w:cs="Times New Roman"/>
          <w:color w:val="000000"/>
          <w:sz w:val="24"/>
          <w:szCs w:val="24"/>
          <w:lang w:val="ru-RU"/>
        </w:rPr>
      </w:pPr>
      <w:r>
        <w:rPr>
          <w:rFonts w:hAnsi="Times New Roman" w:cs="Times New Roman"/>
          <w:b/>
          <w:bCs/>
          <w:color w:val="000000"/>
          <w:sz w:val="24"/>
          <w:szCs w:val="24"/>
        </w:rPr>
        <w:t>VI</w:t>
      </w:r>
      <w:r w:rsidRPr="002B788F">
        <w:rPr>
          <w:rFonts w:hAnsi="Times New Roman" w:cs="Times New Roman"/>
          <w:b/>
          <w:bCs/>
          <w:color w:val="000000"/>
          <w:sz w:val="24"/>
          <w:szCs w:val="24"/>
          <w:lang w:val="ru-RU"/>
        </w:rPr>
        <w:t>. Инвентаризация имущества и обязательств</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 Инвентаризацию имущества и обязательств (в том числе</w:t>
      </w:r>
      <w:r>
        <w:rPr>
          <w:rFonts w:hAnsi="Times New Roman" w:cs="Times New Roman"/>
          <w:color w:val="000000"/>
          <w:sz w:val="24"/>
          <w:szCs w:val="24"/>
        </w:rPr>
        <w:t> </w:t>
      </w:r>
      <w:r w:rsidRPr="002B788F">
        <w:rPr>
          <w:rFonts w:hAnsi="Times New Roman" w:cs="Times New Roman"/>
          <w:color w:val="000000"/>
          <w:sz w:val="24"/>
          <w:szCs w:val="24"/>
          <w:lang w:val="ru-RU"/>
        </w:rPr>
        <w:t xml:space="preserve">числящихся на </w:t>
      </w:r>
      <w:proofErr w:type="spellStart"/>
      <w:r w:rsidRPr="002B788F">
        <w:rPr>
          <w:rFonts w:hAnsi="Times New Roman" w:cs="Times New Roman"/>
          <w:color w:val="000000"/>
          <w:sz w:val="24"/>
          <w:szCs w:val="24"/>
          <w:lang w:val="ru-RU"/>
        </w:rPr>
        <w:t>забалансовых</w:t>
      </w:r>
      <w:proofErr w:type="spellEnd"/>
      <w:r w:rsidRPr="002B788F">
        <w:rPr>
          <w:rFonts w:hAnsi="Times New Roman" w:cs="Times New Roman"/>
          <w:color w:val="000000"/>
          <w:sz w:val="24"/>
          <w:szCs w:val="24"/>
          <w:lang w:val="ru-RU"/>
        </w:rPr>
        <w:t xml:space="preserve"> счетах), а также финансовых результатов (в том числе</w:t>
      </w:r>
      <w:r>
        <w:rPr>
          <w:rFonts w:hAnsi="Times New Roman" w:cs="Times New Roman"/>
          <w:color w:val="000000"/>
          <w:sz w:val="24"/>
          <w:szCs w:val="24"/>
        </w:rPr>
        <w:t> </w:t>
      </w:r>
      <w:r w:rsidRPr="002B788F">
        <w:rPr>
          <w:rFonts w:hAnsi="Times New Roman" w:cs="Times New Roman"/>
          <w:color w:val="000000"/>
          <w:sz w:val="24"/>
          <w:szCs w:val="24"/>
          <w:lang w:val="ru-RU"/>
        </w:rPr>
        <w:t>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приложении 10.</w:t>
      </w:r>
      <w:r w:rsidRPr="002B788F">
        <w:rPr>
          <w:lang w:val="ru-RU"/>
        </w:rPr>
        <w:br/>
      </w:r>
      <w:r w:rsidRPr="002B788F">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2B788F">
        <w:rPr>
          <w:rFonts w:hAnsi="Times New Roman" w:cs="Times New Roman"/>
          <w:color w:val="000000"/>
          <w:sz w:val="24"/>
          <w:szCs w:val="24"/>
          <w:lang w:val="ru-RU"/>
        </w:rPr>
        <w:t xml:space="preserve"> СГС «Концептуальные основы бухучета и отчетности».</w:t>
      </w:r>
    </w:p>
    <w:p w:rsidR="00174F68" w:rsidRPr="002B788F" w:rsidRDefault="00D43D3E">
      <w:pPr>
        <w:rPr>
          <w:rFonts w:hAnsi="Times New Roman" w:cs="Times New Roman"/>
          <w:color w:val="000000"/>
          <w:sz w:val="24"/>
          <w:szCs w:val="24"/>
          <w:lang w:val="ru-RU"/>
        </w:rPr>
      </w:pPr>
      <w:r>
        <w:rPr>
          <w:rFonts w:hAnsi="Times New Roman" w:cs="Times New Roman"/>
          <w:color w:val="000000"/>
          <w:sz w:val="24"/>
          <w:szCs w:val="24"/>
          <w:lang w:val="ru-RU"/>
        </w:rPr>
        <w:t>1</w:t>
      </w:r>
      <w:r w:rsidR="002B788F" w:rsidRPr="002B788F">
        <w:rPr>
          <w:rFonts w:hAnsi="Times New Roman" w:cs="Times New Roman"/>
          <w:color w:val="000000"/>
          <w:sz w:val="24"/>
          <w:szCs w:val="24"/>
          <w:lang w:val="ru-RU"/>
        </w:rPr>
        <w:t>.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 подразделению.</w:t>
      </w:r>
    </w:p>
    <w:p w:rsidR="00174F68" w:rsidRPr="002B788F" w:rsidRDefault="002B788F">
      <w:pPr>
        <w:jc w:val="center"/>
        <w:rPr>
          <w:rFonts w:hAnsi="Times New Roman" w:cs="Times New Roman"/>
          <w:color w:val="000000"/>
          <w:sz w:val="24"/>
          <w:szCs w:val="24"/>
          <w:lang w:val="ru-RU"/>
        </w:rPr>
      </w:pPr>
      <w:r>
        <w:rPr>
          <w:rFonts w:hAnsi="Times New Roman" w:cs="Times New Roman"/>
          <w:b/>
          <w:bCs/>
          <w:color w:val="000000"/>
          <w:sz w:val="24"/>
          <w:szCs w:val="24"/>
        </w:rPr>
        <w:t>VII</w:t>
      </w:r>
      <w:r w:rsidRPr="002B788F">
        <w:rPr>
          <w:rFonts w:hAnsi="Times New Roman" w:cs="Times New Roman"/>
          <w:b/>
          <w:bCs/>
          <w:color w:val="000000"/>
          <w:sz w:val="24"/>
          <w:szCs w:val="24"/>
          <w:lang w:val="ru-RU"/>
        </w:rPr>
        <w:t>. Порядок организации и обеспечения внутреннего финансового контроля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174F68" w:rsidRDefault="002B788F">
      <w:pPr>
        <w:numPr>
          <w:ilvl w:val="0"/>
          <w:numId w:val="4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174F68" w:rsidRDefault="002B788F">
      <w:pPr>
        <w:numPr>
          <w:ilvl w:val="0"/>
          <w:numId w:val="44"/>
        </w:numPr>
        <w:ind w:left="780" w:right="180"/>
        <w:contextualSpacing/>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174F68" w:rsidRPr="002B788F" w:rsidRDefault="002B788F">
      <w:pPr>
        <w:numPr>
          <w:ilvl w:val="0"/>
          <w:numId w:val="44"/>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начальник планово-экономического отдела, сотрудники отдела;</w:t>
      </w:r>
    </w:p>
    <w:p w:rsidR="00174F68" w:rsidRPr="002B788F" w:rsidRDefault="002B788F">
      <w:pPr>
        <w:numPr>
          <w:ilvl w:val="0"/>
          <w:numId w:val="44"/>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начальник юридического отдела, сотрудники отдела;</w:t>
      </w:r>
    </w:p>
    <w:p w:rsidR="00174F68" w:rsidRPr="002B788F" w:rsidRDefault="002B788F">
      <w:pPr>
        <w:numPr>
          <w:ilvl w:val="0"/>
          <w:numId w:val="44"/>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t>иные должностные лица учреждения в соответствии со своими обязанностями.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 Положение о внутреннем финансовом контроле и график проведения внутренних проверок финансово-хозяйственной деятельности приведен в приложении 14.</w:t>
      </w:r>
      <w:r>
        <w:rPr>
          <w:rFonts w:hAnsi="Times New Roman" w:cs="Times New Roman"/>
          <w:color w:val="000000"/>
          <w:sz w:val="24"/>
          <w:szCs w:val="24"/>
        </w:rPr>
        <w:t> </w:t>
      </w:r>
      <w:r w:rsidRPr="002B788F">
        <w:rPr>
          <w:lang w:val="ru-RU"/>
        </w:rPr>
        <w:br/>
      </w:r>
      <w:r w:rsidRPr="002B788F">
        <w:rPr>
          <w:rFonts w:hAnsi="Times New Roman" w:cs="Times New Roman"/>
          <w:color w:val="000000"/>
          <w:sz w:val="24"/>
          <w:szCs w:val="24"/>
          <w:lang w:val="ru-RU"/>
        </w:rPr>
        <w:t xml:space="preserve"> Основание: пункт 6 Инструкции к Единому плану счетов № 157н.</w:t>
      </w:r>
    </w:p>
    <w:p w:rsidR="00174F68" w:rsidRPr="002B788F" w:rsidRDefault="002B788F">
      <w:pPr>
        <w:jc w:val="center"/>
        <w:rPr>
          <w:rFonts w:hAnsi="Times New Roman" w:cs="Times New Roman"/>
          <w:color w:val="000000"/>
          <w:sz w:val="24"/>
          <w:szCs w:val="24"/>
          <w:lang w:val="ru-RU"/>
        </w:rPr>
      </w:pPr>
      <w:r>
        <w:rPr>
          <w:rFonts w:hAnsi="Times New Roman" w:cs="Times New Roman"/>
          <w:b/>
          <w:bCs/>
          <w:color w:val="000000"/>
          <w:sz w:val="24"/>
          <w:szCs w:val="24"/>
        </w:rPr>
        <w:lastRenderedPageBreak/>
        <w:t>VIII</w:t>
      </w:r>
      <w:r w:rsidRPr="002B788F">
        <w:rPr>
          <w:rFonts w:hAnsi="Times New Roman" w:cs="Times New Roman"/>
          <w:b/>
          <w:bCs/>
          <w:color w:val="000000"/>
          <w:sz w:val="24"/>
          <w:szCs w:val="24"/>
          <w:lang w:val="ru-RU"/>
        </w:rPr>
        <w:t>. Бухгалтерская (финансовая) отчетность</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 Для обособленных структурных подразделений, наделенных частичными полномочиями по ведению бухучета, устанавливаются следующие сроки представления бухгалтерской отчетности:</w:t>
      </w:r>
    </w:p>
    <w:p w:rsidR="00174F68" w:rsidRPr="002B788F" w:rsidRDefault="002B788F">
      <w:pPr>
        <w:numPr>
          <w:ilvl w:val="0"/>
          <w:numId w:val="45"/>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квартальные – до 10-го числа месяца, следующего за отчетным периодом;</w:t>
      </w:r>
    </w:p>
    <w:p w:rsidR="00174F68" w:rsidRPr="002B788F" w:rsidRDefault="002B788F">
      <w:pPr>
        <w:numPr>
          <w:ilvl w:val="0"/>
          <w:numId w:val="45"/>
        </w:numPr>
        <w:ind w:left="780" w:right="180"/>
        <w:rPr>
          <w:rFonts w:hAnsi="Times New Roman" w:cs="Times New Roman"/>
          <w:color w:val="000000"/>
          <w:sz w:val="24"/>
          <w:szCs w:val="24"/>
          <w:lang w:val="ru-RU"/>
        </w:rPr>
      </w:pPr>
      <w:proofErr w:type="gramStart"/>
      <w:r w:rsidRPr="002B788F">
        <w:rPr>
          <w:rFonts w:hAnsi="Times New Roman" w:cs="Times New Roman"/>
          <w:color w:val="000000"/>
          <w:sz w:val="24"/>
          <w:szCs w:val="24"/>
          <w:lang w:val="ru-RU"/>
        </w:rPr>
        <w:t>годовой</w:t>
      </w:r>
      <w:proofErr w:type="gramEnd"/>
      <w:r w:rsidRPr="002B788F">
        <w:rPr>
          <w:rFonts w:hAnsi="Times New Roman" w:cs="Times New Roman"/>
          <w:color w:val="000000"/>
          <w:sz w:val="24"/>
          <w:szCs w:val="24"/>
          <w:lang w:val="ru-RU"/>
        </w:rPr>
        <w:t xml:space="preserve"> – до 17 января года, следующего за отчетным годом.</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Обособленными структурными подразделениями отчетность представляется главному</w:t>
      </w:r>
      <w:r>
        <w:rPr>
          <w:rFonts w:hAnsi="Times New Roman" w:cs="Times New Roman"/>
          <w:color w:val="000000"/>
          <w:sz w:val="24"/>
          <w:szCs w:val="24"/>
        </w:rPr>
        <w:t> </w:t>
      </w:r>
      <w:r w:rsidRPr="002B788F">
        <w:rPr>
          <w:rFonts w:hAnsi="Times New Roman" w:cs="Times New Roman"/>
          <w:color w:val="000000"/>
          <w:sz w:val="24"/>
          <w:szCs w:val="24"/>
          <w:lang w:val="ru-RU"/>
        </w:rPr>
        <w:t>бухгалтеру учреждения.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Основание: пункт 19 СГС «Отчет о движении денежных средств».</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3. Бухгалтерская отчетность формируется и хранится в виде электронного документа в информационной системе «Бюджет». Бумажная копия комплекта отчетности хранится у главного бухгалтера.</w:t>
      </w:r>
      <w:r w:rsidRPr="002B788F">
        <w:rPr>
          <w:lang w:val="ru-RU"/>
        </w:rPr>
        <w:br/>
      </w:r>
      <w:r w:rsidRPr="002B788F">
        <w:rPr>
          <w:rFonts w:hAnsi="Times New Roman" w:cs="Times New Roman"/>
          <w:color w:val="000000"/>
          <w:sz w:val="24"/>
          <w:szCs w:val="24"/>
          <w:lang w:val="ru-RU"/>
        </w:rPr>
        <w:t xml:space="preserve"> Основание: часть 7.1 статьи 13 Закона от 06.12.2011 № 402-ФЗ.</w:t>
      </w:r>
    </w:p>
    <w:p w:rsidR="00174F68" w:rsidRPr="002B788F" w:rsidRDefault="002B788F">
      <w:pPr>
        <w:jc w:val="center"/>
        <w:rPr>
          <w:rFonts w:hAnsi="Times New Roman" w:cs="Times New Roman"/>
          <w:color w:val="000000"/>
          <w:sz w:val="24"/>
          <w:szCs w:val="24"/>
          <w:lang w:val="ru-RU"/>
        </w:rPr>
      </w:pPr>
      <w:r>
        <w:rPr>
          <w:rFonts w:hAnsi="Times New Roman" w:cs="Times New Roman"/>
          <w:b/>
          <w:bCs/>
          <w:color w:val="000000"/>
          <w:sz w:val="24"/>
          <w:szCs w:val="24"/>
        </w:rPr>
        <w:t>IX</w:t>
      </w:r>
      <w:r w:rsidRPr="002B788F">
        <w:rPr>
          <w:rFonts w:hAnsi="Times New Roman" w:cs="Times New Roman"/>
          <w:b/>
          <w:bCs/>
          <w:color w:val="000000"/>
          <w:sz w:val="24"/>
          <w:szCs w:val="24"/>
          <w:lang w:val="ru-RU"/>
        </w:rPr>
        <w:t>. Порядок передачи документов бухгалтерского учета</w:t>
      </w:r>
      <w:r w:rsidRPr="002B788F">
        <w:rPr>
          <w:lang w:val="ru-RU"/>
        </w:rPr>
        <w:br/>
      </w:r>
      <w:r w:rsidRPr="002B788F">
        <w:rPr>
          <w:rFonts w:hAnsi="Times New Roman" w:cs="Times New Roman"/>
          <w:b/>
          <w:bCs/>
          <w:color w:val="000000"/>
          <w:sz w:val="24"/>
          <w:szCs w:val="24"/>
          <w:lang w:val="ru-RU"/>
        </w:rPr>
        <w:t>при смене руководителя и главного бухгалтера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 полномочия учредителя (далее – учредитель).</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w:t>
      </w:r>
      <w:r>
        <w:rPr>
          <w:rFonts w:hAnsi="Times New Roman" w:cs="Times New Roman"/>
          <w:color w:val="000000"/>
          <w:sz w:val="24"/>
          <w:szCs w:val="24"/>
        </w:rPr>
        <w:t> </w:t>
      </w:r>
      <w:r w:rsidRPr="002B788F">
        <w:rPr>
          <w:rFonts w:hAnsi="Times New Roman" w:cs="Times New Roman"/>
          <w:color w:val="000000"/>
          <w:sz w:val="24"/>
          <w:szCs w:val="24"/>
          <w:lang w:val="ru-RU"/>
        </w:rPr>
        <w:t>и типа.</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lastRenderedPageBreak/>
        <w:t>При необходимости члены комиссии включают в акт свои рекомендации и предложения, которые возникли при приеме-передаче дел.</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174F68" w:rsidRDefault="002B788F">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учетная политика со всеми приложениями;</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квартальные и годовые бухгалтерские отчеты и балансы, налоговые декларации;</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174F68" w:rsidRDefault="002B788F">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по реализации: книги покупок и продаж, журналы регистрации счетов-фактур, акты, счета-фактуры, товарные накладные и т. д.;</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о задолженности учреждения, в том числе по кредитам и по уплате налогов;</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о состоянии лицевых и банковских счетов учреждения;</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о выполнении утвержденного государственного задания;</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по учету зарплаты и по персонифицированному учету;</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об условиях хранения и учета наличных денежных средств;</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договоры с поставщиками и подрядчиками, контрагентами, аренды и т. д.;</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договоры с покупателями услуг и работ, подрядчиками и поставщиками;</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учредительные документы и свидетельства: постановка на учет, присвоение номеров, внесение записей в единый реестр, коды и т. п.;</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об основных средствах, нематериальных активах и товарно-материальных ценностях;</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174F68" w:rsidRDefault="002B788F">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174F68" w:rsidRPr="002B788F" w:rsidRDefault="002B788F">
      <w:pPr>
        <w:numPr>
          <w:ilvl w:val="0"/>
          <w:numId w:val="46"/>
        </w:numPr>
        <w:ind w:left="780" w:right="180"/>
        <w:contextualSpacing/>
        <w:rPr>
          <w:rFonts w:hAnsi="Times New Roman" w:cs="Times New Roman"/>
          <w:color w:val="000000"/>
          <w:sz w:val="24"/>
          <w:szCs w:val="24"/>
          <w:lang w:val="ru-RU"/>
        </w:rPr>
      </w:pPr>
      <w:r w:rsidRPr="002B788F">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174F68" w:rsidRDefault="002B788F">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174F68" w:rsidRDefault="002B788F">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174F68" w:rsidRPr="002B788F" w:rsidRDefault="002B788F">
      <w:pPr>
        <w:numPr>
          <w:ilvl w:val="0"/>
          <w:numId w:val="46"/>
        </w:numPr>
        <w:ind w:left="780" w:right="180"/>
        <w:rPr>
          <w:rFonts w:hAnsi="Times New Roman" w:cs="Times New Roman"/>
          <w:color w:val="000000"/>
          <w:sz w:val="24"/>
          <w:szCs w:val="24"/>
          <w:lang w:val="ru-RU"/>
        </w:rPr>
      </w:pPr>
      <w:r w:rsidRPr="002B788F">
        <w:rPr>
          <w:rFonts w:hAnsi="Times New Roman" w:cs="Times New Roman"/>
          <w:color w:val="000000"/>
          <w:sz w:val="24"/>
          <w:szCs w:val="24"/>
          <w:lang w:val="ru-RU"/>
        </w:rPr>
        <w:lastRenderedPageBreak/>
        <w:t>иная бухгалтерская документация, свидетельствующая о деятельности учреждения.</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174F68" w:rsidRPr="002B788F" w:rsidRDefault="002B788F">
      <w:pPr>
        <w:rPr>
          <w:rFonts w:hAnsi="Times New Roman" w:cs="Times New Roman"/>
          <w:color w:val="000000"/>
          <w:sz w:val="24"/>
          <w:szCs w:val="24"/>
          <w:lang w:val="ru-RU"/>
        </w:rPr>
      </w:pPr>
      <w:r w:rsidRPr="002B788F">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tbl>
      <w:tblPr>
        <w:tblW w:w="0" w:type="auto"/>
        <w:tblCellMar>
          <w:top w:w="15" w:type="dxa"/>
          <w:left w:w="15" w:type="dxa"/>
          <w:bottom w:w="15" w:type="dxa"/>
          <w:right w:w="15" w:type="dxa"/>
        </w:tblCellMar>
        <w:tblLook w:val="0600" w:firstRow="0" w:lastRow="0" w:firstColumn="0" w:lastColumn="0" w:noHBand="1" w:noVBand="1"/>
      </w:tblPr>
      <w:tblGrid>
        <w:gridCol w:w="3895"/>
        <w:gridCol w:w="1876"/>
        <w:gridCol w:w="3406"/>
      </w:tblGrid>
      <w:tr w:rsidR="00174F68">
        <w:tc>
          <w:tcPr>
            <w:tcW w:w="0" w:type="auto"/>
            <w:tcMar>
              <w:top w:w="75" w:type="dxa"/>
              <w:left w:w="75" w:type="dxa"/>
              <w:bottom w:w="75" w:type="dxa"/>
              <w:right w:w="75" w:type="dxa"/>
            </w:tcMar>
            <w:vAlign w:val="bottom"/>
          </w:tcPr>
          <w:p w:rsidR="00174F68" w:rsidRDefault="002B788F">
            <w:proofErr w:type="spellStart"/>
            <w:r>
              <w:rPr>
                <w:rFonts w:hAnsi="Times New Roman" w:cs="Times New Roman"/>
                <w:color w:val="000000"/>
                <w:sz w:val="24"/>
                <w:szCs w:val="24"/>
              </w:rPr>
              <w:t>Главный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w:t>
            </w:r>
            <w:proofErr w:type="spellEnd"/>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174F68" w:rsidRDefault="00174F68">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174F68" w:rsidRPr="00705DEF" w:rsidRDefault="00705DEF">
            <w:pPr>
              <w:rPr>
                <w:lang w:val="ru-RU"/>
              </w:rPr>
            </w:pPr>
            <w:r>
              <w:rPr>
                <w:rFonts w:hAnsi="Times New Roman" w:cs="Times New Roman"/>
                <w:color w:val="000000"/>
                <w:sz w:val="24"/>
                <w:szCs w:val="24"/>
                <w:lang w:val="ru-RU"/>
              </w:rPr>
              <w:t>О.П.Мукасеева</w:t>
            </w:r>
          </w:p>
        </w:tc>
      </w:tr>
      <w:tr w:rsidR="00174F68">
        <w:tc>
          <w:tcPr>
            <w:tcW w:w="4820" w:type="dxa"/>
            <w:tcMar>
              <w:top w:w="75" w:type="dxa"/>
              <w:left w:w="75" w:type="dxa"/>
              <w:bottom w:w="75" w:type="dxa"/>
              <w:right w:w="75" w:type="dxa"/>
            </w:tcMar>
            <w:vAlign w:val="center"/>
          </w:tcPr>
          <w:p w:rsidR="00174F68" w:rsidRDefault="00174F68">
            <w:pPr>
              <w:ind w:left="75" w:right="75"/>
              <w:rPr>
                <w:rFonts w:hAnsi="Times New Roman" w:cs="Times New Roman"/>
                <w:color w:val="000000"/>
                <w:sz w:val="24"/>
                <w:szCs w:val="24"/>
              </w:rPr>
            </w:pPr>
          </w:p>
        </w:tc>
        <w:tc>
          <w:tcPr>
            <w:tcW w:w="2460" w:type="dxa"/>
            <w:tcMar>
              <w:top w:w="75" w:type="dxa"/>
              <w:left w:w="75" w:type="dxa"/>
              <w:bottom w:w="75" w:type="dxa"/>
              <w:right w:w="75" w:type="dxa"/>
            </w:tcMar>
            <w:vAlign w:val="center"/>
          </w:tcPr>
          <w:p w:rsidR="00174F68" w:rsidRDefault="00174F68">
            <w:pPr>
              <w:ind w:left="75" w:right="75"/>
              <w:rPr>
                <w:rFonts w:hAnsi="Times New Roman" w:cs="Times New Roman"/>
                <w:color w:val="000000"/>
                <w:sz w:val="24"/>
                <w:szCs w:val="24"/>
              </w:rPr>
            </w:pPr>
          </w:p>
        </w:tc>
        <w:tc>
          <w:tcPr>
            <w:tcW w:w="3980" w:type="dxa"/>
            <w:tcMar>
              <w:top w:w="75" w:type="dxa"/>
              <w:left w:w="75" w:type="dxa"/>
              <w:bottom w:w="75" w:type="dxa"/>
              <w:right w:w="75" w:type="dxa"/>
            </w:tcMar>
            <w:vAlign w:val="center"/>
          </w:tcPr>
          <w:p w:rsidR="00174F68" w:rsidRDefault="00174F68">
            <w:pPr>
              <w:ind w:left="75" w:right="75"/>
              <w:rPr>
                <w:rFonts w:hAnsi="Times New Roman" w:cs="Times New Roman"/>
                <w:color w:val="000000"/>
                <w:sz w:val="24"/>
                <w:szCs w:val="24"/>
              </w:rPr>
            </w:pPr>
          </w:p>
        </w:tc>
      </w:tr>
    </w:tbl>
    <w:p w:rsidR="00174F68" w:rsidRDefault="00174F68">
      <w:pPr>
        <w:rPr>
          <w:rFonts w:hAnsi="Times New Roman" w:cs="Times New Roman"/>
          <w:color w:val="000000"/>
          <w:sz w:val="24"/>
          <w:szCs w:val="24"/>
        </w:rPr>
      </w:pPr>
    </w:p>
    <w:sectPr w:rsidR="00174F68">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5D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C605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E2363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1150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8B184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2C7D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9A46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5A1C3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D57E3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0E0BA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C26E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6F45A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7642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6D71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B17C8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0F0D8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101ED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35779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097DC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215C6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6660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3066F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1D60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E8149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F16C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B43BF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0313F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D750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ED6E2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DCB727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E5E0CB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650B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177A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172100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486220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7A60FC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8F962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927583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0C1643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B933E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48143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97260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C8840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D1D089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E6F3EB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EC0680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0"/>
  </w:num>
  <w:num w:numId="3">
    <w:abstractNumId w:val="7"/>
  </w:num>
  <w:num w:numId="4">
    <w:abstractNumId w:val="19"/>
  </w:num>
  <w:num w:numId="5">
    <w:abstractNumId w:val="42"/>
  </w:num>
  <w:num w:numId="6">
    <w:abstractNumId w:val="4"/>
  </w:num>
  <w:num w:numId="7">
    <w:abstractNumId w:val="8"/>
  </w:num>
  <w:num w:numId="8">
    <w:abstractNumId w:val="35"/>
  </w:num>
  <w:num w:numId="9">
    <w:abstractNumId w:val="22"/>
  </w:num>
  <w:num w:numId="10">
    <w:abstractNumId w:val="37"/>
  </w:num>
  <w:num w:numId="11">
    <w:abstractNumId w:val="21"/>
  </w:num>
  <w:num w:numId="12">
    <w:abstractNumId w:val="6"/>
  </w:num>
  <w:num w:numId="13">
    <w:abstractNumId w:val="15"/>
  </w:num>
  <w:num w:numId="14">
    <w:abstractNumId w:val="11"/>
  </w:num>
  <w:num w:numId="15">
    <w:abstractNumId w:val="31"/>
  </w:num>
  <w:num w:numId="16">
    <w:abstractNumId w:val="27"/>
  </w:num>
  <w:num w:numId="17">
    <w:abstractNumId w:val="44"/>
  </w:num>
  <w:num w:numId="18">
    <w:abstractNumId w:val="40"/>
  </w:num>
  <w:num w:numId="19">
    <w:abstractNumId w:val="17"/>
  </w:num>
  <w:num w:numId="20">
    <w:abstractNumId w:val="20"/>
  </w:num>
  <w:num w:numId="21">
    <w:abstractNumId w:val="32"/>
  </w:num>
  <w:num w:numId="22">
    <w:abstractNumId w:val="24"/>
  </w:num>
  <w:num w:numId="23">
    <w:abstractNumId w:val="0"/>
  </w:num>
  <w:num w:numId="24">
    <w:abstractNumId w:val="28"/>
  </w:num>
  <w:num w:numId="25">
    <w:abstractNumId w:val="41"/>
  </w:num>
  <w:num w:numId="26">
    <w:abstractNumId w:val="36"/>
  </w:num>
  <w:num w:numId="27">
    <w:abstractNumId w:val="9"/>
  </w:num>
  <w:num w:numId="28">
    <w:abstractNumId w:val="5"/>
  </w:num>
  <w:num w:numId="29">
    <w:abstractNumId w:val="14"/>
  </w:num>
  <w:num w:numId="30">
    <w:abstractNumId w:val="3"/>
  </w:num>
  <w:num w:numId="31">
    <w:abstractNumId w:val="29"/>
  </w:num>
  <w:num w:numId="32">
    <w:abstractNumId w:val="25"/>
  </w:num>
  <w:num w:numId="33">
    <w:abstractNumId w:val="2"/>
  </w:num>
  <w:num w:numId="34">
    <w:abstractNumId w:val="16"/>
  </w:num>
  <w:num w:numId="35">
    <w:abstractNumId w:val="38"/>
  </w:num>
  <w:num w:numId="36">
    <w:abstractNumId w:val="26"/>
  </w:num>
  <w:num w:numId="37">
    <w:abstractNumId w:val="33"/>
  </w:num>
  <w:num w:numId="38">
    <w:abstractNumId w:val="18"/>
  </w:num>
  <w:num w:numId="39">
    <w:abstractNumId w:val="30"/>
  </w:num>
  <w:num w:numId="40">
    <w:abstractNumId w:val="23"/>
  </w:num>
  <w:num w:numId="41">
    <w:abstractNumId w:val="34"/>
  </w:num>
  <w:num w:numId="42">
    <w:abstractNumId w:val="1"/>
  </w:num>
  <w:num w:numId="43">
    <w:abstractNumId w:val="39"/>
  </w:num>
  <w:num w:numId="44">
    <w:abstractNumId w:val="45"/>
  </w:num>
  <w:num w:numId="45">
    <w:abstractNumId w:val="13"/>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42D3F"/>
    <w:rsid w:val="00174F68"/>
    <w:rsid w:val="002A372A"/>
    <w:rsid w:val="002B60BE"/>
    <w:rsid w:val="002B788F"/>
    <w:rsid w:val="002D33B1"/>
    <w:rsid w:val="002D3591"/>
    <w:rsid w:val="002D5974"/>
    <w:rsid w:val="003514A0"/>
    <w:rsid w:val="004F7E17"/>
    <w:rsid w:val="005A05CE"/>
    <w:rsid w:val="0064356D"/>
    <w:rsid w:val="00653AF6"/>
    <w:rsid w:val="00705DEF"/>
    <w:rsid w:val="00826A12"/>
    <w:rsid w:val="008B39EA"/>
    <w:rsid w:val="00B73A5A"/>
    <w:rsid w:val="00D43D3E"/>
    <w:rsid w:val="00D83580"/>
    <w:rsid w:val="00DB6D0A"/>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8B39EA"/>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8B39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8B39EA"/>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8B39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8654</Words>
  <Characters>49334</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Терехова Марина Ивановна</dc:creator>
  <dc:description>Подготовлено экспертами Актион-МЦФЭР</dc:description>
  <cp:lastModifiedBy>Мукасеева Ольга Петровна</cp:lastModifiedBy>
  <cp:revision>9</cp:revision>
  <cp:lastPrinted>2021-03-16T09:41:00Z</cp:lastPrinted>
  <dcterms:created xsi:type="dcterms:W3CDTF">2021-03-11T12:25:00Z</dcterms:created>
  <dcterms:modified xsi:type="dcterms:W3CDTF">2021-03-16T09:41:00Z</dcterms:modified>
</cp:coreProperties>
</file>